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9CC" w:rsidRPr="003109CC" w:rsidRDefault="003109CC" w:rsidP="003109CC">
      <w:pPr>
        <w:pStyle w:val="BodyText3"/>
        <w:rPr>
          <w:rFonts w:ascii="Calibri" w:hAnsi="Calibri" w:cs="Arial"/>
          <w:b/>
          <w:i/>
          <w:sz w:val="22"/>
          <w:szCs w:val="22"/>
        </w:rPr>
      </w:pPr>
      <w:bookmarkStart w:id="0" w:name="_GoBack"/>
      <w:bookmarkStart w:id="1" w:name="OLE_LINK1"/>
      <w:bookmarkStart w:id="2" w:name="OLE_LINK2"/>
      <w:bookmarkEnd w:id="0"/>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Pr>
          <w:rFonts w:ascii="Calibri" w:hAnsi="Calibri" w:cs="Arial"/>
          <w:b/>
          <w:sz w:val="22"/>
          <w:szCs w:val="22"/>
        </w:rPr>
        <w:tab/>
      </w:r>
      <w:r w:rsidRPr="003109CC">
        <w:rPr>
          <w:rFonts w:ascii="Calibri" w:hAnsi="Calibri" w:cs="Arial"/>
          <w:b/>
          <w:i/>
          <w:sz w:val="22"/>
          <w:szCs w:val="22"/>
        </w:rPr>
        <w:t>*logo pihak syarikat / institusi</w:t>
      </w:r>
    </w:p>
    <w:p w:rsidR="003109CC" w:rsidRDefault="003109CC" w:rsidP="003109CC">
      <w:pPr>
        <w:pStyle w:val="BodyText3"/>
        <w:rPr>
          <w:rFonts w:ascii="Calibri" w:hAnsi="Calibri" w:cs="Arial"/>
          <w:b/>
          <w:sz w:val="22"/>
          <w:szCs w:val="22"/>
        </w:rPr>
      </w:pPr>
      <w:r>
        <w:rPr>
          <w:rFonts w:ascii="Calibri" w:hAnsi="Calibri" w:cs="Calibri"/>
          <w:b/>
          <w:bCs/>
          <w:noProof/>
          <w:spacing w:val="2"/>
          <w:sz w:val="22"/>
          <w:szCs w:val="22"/>
        </w:rPr>
        <w:drawing>
          <wp:inline distT="0" distB="0" distL="0" distR="0">
            <wp:extent cx="2070100" cy="585470"/>
            <wp:effectExtent l="19050" t="0" r="6350" b="0"/>
            <wp:docPr id="1026" name="Picture 1" descr="Logo NEW LATEST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7" cstate="print">
                      <a:clrChange>
                        <a:clrFrom>
                          <a:srgbClr val="FFFFFF"/>
                        </a:clrFrom>
                        <a:clrTo>
                          <a:srgbClr val="FFFFFF">
                            <a:alpha val="0"/>
                          </a:srgbClr>
                        </a:clrTo>
                      </a:clrChange>
                    </a:blip>
                    <a:srcRect l="3889" t="32274" r="9183" b="24463"/>
                    <a:stretch/>
                  </pic:blipFill>
                  <pic:spPr>
                    <a:xfrm>
                      <a:off x="0" y="0"/>
                      <a:ext cx="2070100" cy="585470"/>
                    </a:xfrm>
                    <a:prstGeom prst="rect">
                      <a:avLst/>
                    </a:prstGeom>
                    <a:ln>
                      <a:noFill/>
                    </a:ln>
                  </pic:spPr>
                </pic:pic>
              </a:graphicData>
            </a:graphic>
          </wp:inline>
        </w:drawing>
      </w:r>
    </w:p>
    <w:p w:rsidR="003109CC" w:rsidRDefault="003109CC" w:rsidP="003109CC">
      <w:pPr>
        <w:pStyle w:val="BodyText3"/>
        <w:tabs>
          <w:tab w:val="left" w:pos="1276"/>
          <w:tab w:val="left" w:pos="1560"/>
          <w:tab w:val="left" w:pos="2430"/>
        </w:tabs>
        <w:jc w:val="center"/>
        <w:rPr>
          <w:rFonts w:ascii="Calibri" w:hAnsi="Calibri" w:cs="Arial"/>
          <w:b/>
          <w:sz w:val="32"/>
          <w:szCs w:val="32"/>
        </w:rPr>
      </w:pPr>
    </w:p>
    <w:p w:rsidR="003109CC" w:rsidRDefault="003109CC" w:rsidP="003109CC">
      <w:pPr>
        <w:pStyle w:val="BodyText3"/>
        <w:tabs>
          <w:tab w:val="left" w:pos="1276"/>
          <w:tab w:val="left" w:pos="1560"/>
          <w:tab w:val="left" w:pos="2430"/>
        </w:tabs>
        <w:jc w:val="center"/>
        <w:rPr>
          <w:rFonts w:ascii="Calibri" w:hAnsi="Calibri" w:cs="Arial"/>
          <w:b/>
          <w:sz w:val="32"/>
          <w:szCs w:val="32"/>
        </w:rPr>
      </w:pPr>
    </w:p>
    <w:p w:rsidR="003109CC" w:rsidRDefault="003109CC" w:rsidP="003109CC">
      <w:pPr>
        <w:pStyle w:val="BodyText3"/>
        <w:tabs>
          <w:tab w:val="left" w:pos="1276"/>
          <w:tab w:val="left" w:pos="1560"/>
          <w:tab w:val="left" w:pos="2430"/>
        </w:tabs>
        <w:jc w:val="center"/>
        <w:rPr>
          <w:rFonts w:ascii="Calibri" w:hAnsi="Calibri" w:cs="Arial"/>
          <w:b/>
          <w:sz w:val="32"/>
          <w:szCs w:val="32"/>
        </w:rPr>
      </w:pPr>
    </w:p>
    <w:p w:rsidR="003109CC" w:rsidRDefault="003109CC" w:rsidP="003109CC">
      <w:pPr>
        <w:pStyle w:val="BodyText3"/>
        <w:tabs>
          <w:tab w:val="left" w:pos="1276"/>
          <w:tab w:val="left" w:pos="1560"/>
          <w:tab w:val="left" w:pos="2430"/>
        </w:tabs>
        <w:jc w:val="center"/>
        <w:rPr>
          <w:rFonts w:ascii="Tahoma" w:hAnsi="Tahoma" w:cs="Tahoma"/>
          <w:b/>
          <w:sz w:val="32"/>
          <w:szCs w:val="32"/>
        </w:rPr>
      </w:pPr>
      <w:r>
        <w:rPr>
          <w:rFonts w:ascii="Tahoma" w:hAnsi="Tahoma" w:cs="Tahoma"/>
          <w:b/>
          <w:sz w:val="32"/>
          <w:szCs w:val="32"/>
        </w:rPr>
        <w:t>NON - DISCLOSURE AGREEMENT</w:t>
      </w:r>
    </w:p>
    <w:p w:rsidR="003109CC" w:rsidRDefault="003109CC" w:rsidP="003109CC">
      <w:pPr>
        <w:pStyle w:val="Cover"/>
        <w:spacing w:line="360" w:lineRule="auto"/>
        <w:rPr>
          <w:rFonts w:ascii="Tahoma" w:hAnsi="Tahoma" w:cs="Tahoma"/>
          <w:sz w:val="32"/>
          <w:szCs w:val="32"/>
          <w:lang w:val="ms-MY"/>
        </w:rPr>
      </w:pPr>
    </w:p>
    <w:p w:rsidR="003109CC" w:rsidRDefault="003109CC" w:rsidP="003109CC">
      <w:pPr>
        <w:pStyle w:val="Cover"/>
        <w:spacing w:line="360" w:lineRule="auto"/>
        <w:rPr>
          <w:rFonts w:ascii="Tahoma" w:hAnsi="Tahoma" w:cs="Tahoma"/>
          <w:sz w:val="32"/>
          <w:szCs w:val="32"/>
          <w:lang w:val="ms-MY"/>
        </w:rPr>
      </w:pPr>
    </w:p>
    <w:p w:rsidR="003109CC" w:rsidRDefault="003109CC" w:rsidP="003109CC">
      <w:pPr>
        <w:pStyle w:val="Cover"/>
        <w:spacing w:line="360" w:lineRule="auto"/>
        <w:rPr>
          <w:rFonts w:ascii="Tahoma" w:hAnsi="Tahoma" w:cs="Tahoma"/>
          <w:sz w:val="32"/>
          <w:szCs w:val="32"/>
          <w:lang w:val="ms-MY"/>
        </w:rPr>
      </w:pPr>
    </w:p>
    <w:p w:rsidR="003109CC" w:rsidRDefault="003109CC" w:rsidP="003109CC">
      <w:pPr>
        <w:pStyle w:val="Cover"/>
        <w:spacing w:line="360" w:lineRule="auto"/>
        <w:rPr>
          <w:rFonts w:ascii="Tahoma" w:hAnsi="Tahoma" w:cs="Tahoma"/>
          <w:b/>
          <w:sz w:val="32"/>
          <w:szCs w:val="32"/>
          <w:lang w:val="ms-MY"/>
        </w:rPr>
      </w:pPr>
      <w:r>
        <w:rPr>
          <w:rFonts w:ascii="Tahoma" w:hAnsi="Tahoma" w:cs="Tahoma"/>
          <w:b/>
          <w:sz w:val="32"/>
          <w:szCs w:val="32"/>
          <w:lang w:val="ms-MY"/>
        </w:rPr>
        <w:t>BETWEEN</w:t>
      </w:r>
    </w:p>
    <w:p w:rsidR="003109CC" w:rsidRDefault="003109CC" w:rsidP="003109CC">
      <w:pPr>
        <w:pStyle w:val="Cover"/>
        <w:spacing w:line="360" w:lineRule="auto"/>
        <w:rPr>
          <w:rFonts w:ascii="Tahoma" w:hAnsi="Tahoma" w:cs="Tahoma"/>
          <w:b/>
          <w:sz w:val="32"/>
          <w:szCs w:val="32"/>
          <w:u w:val="single"/>
          <w:lang w:val="ms-MY"/>
        </w:rPr>
      </w:pPr>
    </w:p>
    <w:p w:rsidR="003109CC" w:rsidRDefault="003109CC" w:rsidP="003109CC">
      <w:pPr>
        <w:pStyle w:val="Cover"/>
        <w:spacing w:line="360" w:lineRule="auto"/>
        <w:rPr>
          <w:rFonts w:ascii="Tahoma" w:hAnsi="Tahoma" w:cs="Tahoma"/>
          <w:b/>
          <w:sz w:val="32"/>
          <w:szCs w:val="32"/>
          <w:lang w:val="ms-MY"/>
        </w:rPr>
      </w:pPr>
      <w:r>
        <w:rPr>
          <w:rFonts w:ascii="Tahoma" w:hAnsi="Tahoma" w:cs="Tahoma"/>
          <w:b/>
          <w:sz w:val="32"/>
          <w:szCs w:val="32"/>
          <w:lang w:val="ms-MY"/>
        </w:rPr>
        <w:t>...........................................</w:t>
      </w:r>
    </w:p>
    <w:p w:rsidR="003109CC" w:rsidRDefault="003109CC" w:rsidP="003109CC">
      <w:pPr>
        <w:pStyle w:val="Cover"/>
        <w:spacing w:line="360" w:lineRule="auto"/>
        <w:rPr>
          <w:rFonts w:ascii="Tahoma" w:hAnsi="Tahoma" w:cs="Tahoma"/>
          <w:b/>
          <w:sz w:val="32"/>
          <w:szCs w:val="32"/>
          <w:lang w:val="ms-MY"/>
        </w:rPr>
      </w:pPr>
    </w:p>
    <w:p w:rsidR="003109CC" w:rsidRDefault="003109CC" w:rsidP="003109CC">
      <w:pPr>
        <w:pStyle w:val="Cover"/>
        <w:spacing w:line="360" w:lineRule="auto"/>
        <w:rPr>
          <w:rFonts w:ascii="Tahoma" w:hAnsi="Tahoma" w:cs="Tahoma"/>
          <w:b/>
          <w:sz w:val="32"/>
          <w:szCs w:val="32"/>
          <w:lang w:val="ms-MY"/>
        </w:rPr>
      </w:pPr>
      <w:r>
        <w:rPr>
          <w:rFonts w:ascii="Tahoma" w:hAnsi="Tahoma" w:cs="Tahoma"/>
          <w:b/>
          <w:sz w:val="32"/>
          <w:szCs w:val="32"/>
          <w:lang w:val="ms-MY"/>
        </w:rPr>
        <w:t>AND</w:t>
      </w:r>
    </w:p>
    <w:p w:rsidR="003109CC" w:rsidRDefault="003109CC" w:rsidP="003109CC">
      <w:pPr>
        <w:pStyle w:val="Cover"/>
        <w:spacing w:line="360" w:lineRule="auto"/>
        <w:rPr>
          <w:rFonts w:ascii="Tahoma" w:hAnsi="Tahoma" w:cs="Tahoma"/>
          <w:b/>
          <w:sz w:val="32"/>
          <w:szCs w:val="32"/>
          <w:lang w:val="ms-MY"/>
        </w:rPr>
      </w:pPr>
    </w:p>
    <w:p w:rsidR="003109CC" w:rsidRDefault="003109CC" w:rsidP="003109CC">
      <w:pPr>
        <w:pStyle w:val="Cover"/>
        <w:spacing w:line="360" w:lineRule="auto"/>
        <w:rPr>
          <w:rFonts w:ascii="Tahoma" w:hAnsi="Tahoma" w:cs="Tahoma"/>
          <w:b/>
          <w:sz w:val="32"/>
          <w:szCs w:val="32"/>
          <w:lang w:val="ms-MY"/>
        </w:rPr>
      </w:pPr>
    </w:p>
    <w:p w:rsidR="003109CC" w:rsidRDefault="003109CC" w:rsidP="003109CC">
      <w:pPr>
        <w:pStyle w:val="Cover"/>
        <w:spacing w:line="360" w:lineRule="auto"/>
        <w:rPr>
          <w:rFonts w:ascii="Tahoma" w:hAnsi="Tahoma" w:cs="Tahoma"/>
          <w:b/>
          <w:sz w:val="32"/>
          <w:szCs w:val="32"/>
          <w:lang w:val="ms-MY"/>
        </w:rPr>
      </w:pPr>
      <w:r>
        <w:rPr>
          <w:rFonts w:ascii="Tahoma" w:hAnsi="Tahoma" w:cs="Tahoma"/>
          <w:b/>
          <w:sz w:val="32"/>
          <w:szCs w:val="32"/>
          <w:lang w:val="ms-MY"/>
        </w:rPr>
        <w:t>UNIVERSITI TUN HUSSEIN ONN MALAYSIA</w:t>
      </w:r>
    </w:p>
    <w:p w:rsidR="003109CC" w:rsidRDefault="003109CC" w:rsidP="003109CC">
      <w:pPr>
        <w:pStyle w:val="BodyText"/>
        <w:spacing w:line="360" w:lineRule="auto"/>
        <w:jc w:val="center"/>
        <w:rPr>
          <w:rFonts w:ascii="Tahoma" w:hAnsi="Tahoma" w:cs="Tahoma"/>
          <w:sz w:val="32"/>
          <w:szCs w:val="32"/>
          <w:lang w:val="ms-MY"/>
        </w:rPr>
      </w:pPr>
    </w:p>
    <w:p w:rsidR="003109CC" w:rsidRDefault="003109CC" w:rsidP="003109CC">
      <w:pPr>
        <w:pStyle w:val="BodyText"/>
        <w:spacing w:line="360" w:lineRule="auto"/>
        <w:jc w:val="center"/>
        <w:rPr>
          <w:rFonts w:ascii="Tahoma" w:hAnsi="Tahoma" w:cs="Tahoma"/>
          <w:sz w:val="32"/>
          <w:szCs w:val="32"/>
          <w:lang w:val="ms-MY"/>
        </w:rPr>
      </w:pPr>
    </w:p>
    <w:p w:rsidR="003109CC" w:rsidRDefault="003109CC" w:rsidP="003109CC">
      <w:pPr>
        <w:pStyle w:val="BodyText"/>
        <w:spacing w:line="360" w:lineRule="auto"/>
        <w:jc w:val="center"/>
        <w:rPr>
          <w:rFonts w:ascii="Tahoma" w:hAnsi="Tahoma" w:cs="Tahoma"/>
          <w:sz w:val="32"/>
          <w:szCs w:val="32"/>
          <w:lang w:val="ms-MY"/>
        </w:rPr>
      </w:pPr>
    </w:p>
    <w:p w:rsidR="003109CC" w:rsidRDefault="003109CC" w:rsidP="003109CC">
      <w:pPr>
        <w:pStyle w:val="BodyText"/>
        <w:spacing w:line="360" w:lineRule="auto"/>
        <w:jc w:val="center"/>
        <w:rPr>
          <w:rFonts w:ascii="Tahoma" w:hAnsi="Tahoma" w:cs="Tahoma"/>
          <w:sz w:val="32"/>
          <w:szCs w:val="32"/>
          <w:lang w:val="ms-MY"/>
        </w:rPr>
      </w:pPr>
    </w:p>
    <w:p w:rsidR="003109CC" w:rsidRDefault="003109CC" w:rsidP="003109CC">
      <w:pPr>
        <w:pStyle w:val="BodyText"/>
        <w:spacing w:line="360" w:lineRule="auto"/>
        <w:jc w:val="center"/>
        <w:rPr>
          <w:rFonts w:ascii="Tahoma" w:hAnsi="Tahoma" w:cs="Tahoma"/>
          <w:sz w:val="32"/>
          <w:szCs w:val="32"/>
          <w:lang w:val="ms-MY"/>
        </w:rPr>
      </w:pPr>
    </w:p>
    <w:p w:rsidR="003109CC" w:rsidRDefault="003109CC" w:rsidP="003109CC">
      <w:pPr>
        <w:pStyle w:val="BodyText"/>
        <w:spacing w:line="360" w:lineRule="auto"/>
        <w:jc w:val="center"/>
        <w:rPr>
          <w:rFonts w:ascii="Tahoma" w:hAnsi="Tahoma" w:cs="Tahoma"/>
          <w:lang w:val="ms-MY"/>
        </w:rPr>
      </w:pPr>
    </w:p>
    <w:p w:rsidR="003109CC" w:rsidRDefault="003109CC" w:rsidP="003109CC">
      <w:pPr>
        <w:tabs>
          <w:tab w:val="left" w:pos="-720"/>
        </w:tabs>
        <w:suppressAutoHyphens/>
        <w:jc w:val="both"/>
        <w:rPr>
          <w:rFonts w:ascii="Tahoma" w:hAnsi="Tahoma" w:cs="Tahoma"/>
          <w:spacing w:val="-2"/>
          <w:sz w:val="22"/>
          <w:szCs w:val="22"/>
        </w:rPr>
      </w:pPr>
      <w:r>
        <w:rPr>
          <w:rFonts w:ascii="Tahoma" w:hAnsi="Tahoma" w:cs="Tahoma"/>
          <w:b/>
          <w:spacing w:val="-2"/>
          <w:sz w:val="22"/>
          <w:szCs w:val="22"/>
        </w:rPr>
        <w:t>THIS NON-DISCLOSURE AGREEMENT</w:t>
      </w:r>
      <w:r>
        <w:rPr>
          <w:rFonts w:ascii="Tahoma" w:hAnsi="Tahoma" w:cs="Tahoma"/>
          <w:spacing w:val="-2"/>
          <w:sz w:val="22"/>
          <w:szCs w:val="22"/>
        </w:rPr>
        <w:t xml:space="preserve"> is made on the …………… 2022 (hereinafter referred to as “</w:t>
      </w:r>
      <w:r>
        <w:rPr>
          <w:rFonts w:ascii="Tahoma" w:hAnsi="Tahoma" w:cs="Tahoma"/>
          <w:b/>
          <w:spacing w:val="-2"/>
          <w:sz w:val="22"/>
          <w:szCs w:val="22"/>
        </w:rPr>
        <w:t>NDA</w:t>
      </w:r>
      <w:r>
        <w:rPr>
          <w:rFonts w:ascii="Tahoma" w:hAnsi="Tahoma" w:cs="Tahoma"/>
          <w:spacing w:val="-2"/>
          <w:sz w:val="22"/>
          <w:szCs w:val="22"/>
        </w:rPr>
        <w:t>”)</w:t>
      </w:r>
    </w:p>
    <w:p w:rsidR="003109CC" w:rsidRDefault="003109CC" w:rsidP="003109CC">
      <w:pPr>
        <w:tabs>
          <w:tab w:val="left" w:pos="-720"/>
        </w:tabs>
        <w:suppressAutoHyphens/>
        <w:jc w:val="both"/>
        <w:rPr>
          <w:rFonts w:ascii="Tahoma" w:hAnsi="Tahoma" w:cs="Tahoma"/>
          <w:spacing w:val="-2"/>
          <w:sz w:val="22"/>
          <w:szCs w:val="22"/>
        </w:rPr>
      </w:pPr>
    </w:p>
    <w:p w:rsidR="003109CC" w:rsidRDefault="003109CC" w:rsidP="003109CC">
      <w:pPr>
        <w:jc w:val="both"/>
        <w:rPr>
          <w:rFonts w:ascii="Tahoma" w:hAnsi="Tahoma" w:cs="Tahoma"/>
          <w:b/>
          <w:spacing w:val="2"/>
          <w:sz w:val="22"/>
          <w:szCs w:val="22"/>
        </w:rPr>
      </w:pPr>
      <w:r>
        <w:rPr>
          <w:rFonts w:ascii="Tahoma" w:hAnsi="Tahoma" w:cs="Tahoma"/>
          <w:b/>
          <w:spacing w:val="2"/>
          <w:sz w:val="22"/>
          <w:szCs w:val="22"/>
        </w:rPr>
        <w:tab/>
      </w:r>
      <w:r>
        <w:rPr>
          <w:rFonts w:ascii="Tahoma" w:hAnsi="Tahoma" w:cs="Tahoma"/>
          <w:b/>
          <w:spacing w:val="2"/>
          <w:sz w:val="22"/>
          <w:szCs w:val="22"/>
        </w:rPr>
        <w:tab/>
      </w:r>
      <w:r>
        <w:rPr>
          <w:rFonts w:ascii="Tahoma" w:hAnsi="Tahoma" w:cs="Tahoma"/>
          <w:b/>
          <w:spacing w:val="2"/>
          <w:sz w:val="22"/>
          <w:szCs w:val="22"/>
        </w:rPr>
        <w:tab/>
      </w:r>
      <w:r>
        <w:rPr>
          <w:rFonts w:ascii="Tahoma" w:hAnsi="Tahoma" w:cs="Tahoma"/>
          <w:b/>
          <w:spacing w:val="2"/>
          <w:sz w:val="22"/>
          <w:szCs w:val="22"/>
        </w:rPr>
        <w:tab/>
      </w:r>
      <w:r>
        <w:rPr>
          <w:rFonts w:ascii="Tahoma" w:hAnsi="Tahoma" w:cs="Tahoma"/>
          <w:b/>
          <w:spacing w:val="2"/>
          <w:sz w:val="22"/>
          <w:szCs w:val="22"/>
        </w:rPr>
        <w:tab/>
      </w:r>
      <w:r>
        <w:rPr>
          <w:rFonts w:ascii="Tahoma" w:hAnsi="Tahoma" w:cs="Tahoma"/>
          <w:b/>
          <w:spacing w:val="2"/>
          <w:sz w:val="22"/>
          <w:szCs w:val="22"/>
        </w:rPr>
        <w:tab/>
      </w:r>
    </w:p>
    <w:p w:rsidR="003109CC" w:rsidRDefault="003109CC" w:rsidP="003109CC">
      <w:pPr>
        <w:ind w:left="3600" w:firstLine="720"/>
        <w:jc w:val="both"/>
        <w:rPr>
          <w:rFonts w:ascii="Tahoma" w:hAnsi="Tahoma" w:cs="Tahoma"/>
          <w:b/>
          <w:spacing w:val="2"/>
          <w:sz w:val="22"/>
          <w:szCs w:val="22"/>
        </w:rPr>
      </w:pPr>
      <w:r>
        <w:rPr>
          <w:rFonts w:ascii="Tahoma" w:hAnsi="Tahoma" w:cs="Tahoma"/>
          <w:b/>
          <w:spacing w:val="2"/>
          <w:sz w:val="22"/>
          <w:szCs w:val="22"/>
        </w:rPr>
        <w:t>BETWEEN</w:t>
      </w:r>
    </w:p>
    <w:p w:rsidR="003109CC" w:rsidRDefault="003109CC" w:rsidP="003109CC">
      <w:pPr>
        <w:ind w:left="3600" w:firstLine="720"/>
        <w:jc w:val="both"/>
        <w:rPr>
          <w:rFonts w:ascii="Tahoma" w:hAnsi="Tahoma" w:cs="Tahoma"/>
          <w:b/>
          <w:spacing w:val="2"/>
          <w:sz w:val="22"/>
          <w:szCs w:val="22"/>
        </w:rPr>
      </w:pPr>
    </w:p>
    <w:p w:rsidR="003109CC" w:rsidRDefault="003109CC" w:rsidP="003109CC">
      <w:pPr>
        <w:jc w:val="both"/>
        <w:rPr>
          <w:rFonts w:ascii="Tahoma" w:hAnsi="Tahoma" w:cs="Tahoma"/>
          <w:spacing w:val="2"/>
          <w:sz w:val="22"/>
          <w:szCs w:val="22"/>
        </w:rPr>
      </w:pPr>
      <w:r>
        <w:rPr>
          <w:rFonts w:ascii="Tahoma" w:hAnsi="Tahoma" w:cs="Tahoma"/>
          <w:b/>
          <w:color w:val="auto"/>
          <w:spacing w:val="2"/>
          <w:sz w:val="22"/>
          <w:szCs w:val="22"/>
        </w:rPr>
        <w:t xml:space="preserve">............................................ </w:t>
      </w:r>
      <w:r>
        <w:rPr>
          <w:rFonts w:ascii="Tahoma" w:hAnsi="Tahoma" w:cs="Tahoma"/>
          <w:spacing w:val="2"/>
          <w:sz w:val="22"/>
          <w:szCs w:val="22"/>
        </w:rPr>
        <w:t xml:space="preserve">(hereinafter referred to as </w:t>
      </w:r>
      <w:r>
        <w:rPr>
          <w:rFonts w:ascii="Tahoma" w:hAnsi="Tahoma" w:cs="Tahoma"/>
          <w:b/>
          <w:spacing w:val="2"/>
          <w:sz w:val="22"/>
          <w:szCs w:val="22"/>
        </w:rPr>
        <w:t>“..............”</w:t>
      </w:r>
      <w:r>
        <w:rPr>
          <w:rFonts w:ascii="Tahoma" w:hAnsi="Tahoma" w:cs="Tahoma"/>
          <w:spacing w:val="2"/>
          <w:sz w:val="22"/>
          <w:szCs w:val="22"/>
        </w:rPr>
        <w:t>) particulars of whom is as set out in Appendix I hereto, of one part;</w:t>
      </w:r>
    </w:p>
    <w:p w:rsidR="003109CC" w:rsidRDefault="003109CC" w:rsidP="003109CC">
      <w:pPr>
        <w:jc w:val="both"/>
        <w:rPr>
          <w:rFonts w:ascii="Tahoma" w:hAnsi="Tahoma" w:cs="Tahoma"/>
          <w:spacing w:val="2"/>
          <w:sz w:val="22"/>
          <w:szCs w:val="22"/>
          <w:u w:val="single"/>
        </w:rPr>
      </w:pPr>
    </w:p>
    <w:p w:rsidR="003109CC" w:rsidRDefault="003109CC" w:rsidP="003109CC">
      <w:pPr>
        <w:jc w:val="center"/>
        <w:rPr>
          <w:rFonts w:ascii="Tahoma" w:hAnsi="Tahoma" w:cs="Tahoma"/>
          <w:b/>
          <w:spacing w:val="2"/>
          <w:sz w:val="22"/>
          <w:szCs w:val="22"/>
        </w:rPr>
      </w:pPr>
      <w:r>
        <w:rPr>
          <w:rFonts w:ascii="Tahoma" w:hAnsi="Tahoma" w:cs="Tahoma"/>
          <w:b/>
          <w:spacing w:val="2"/>
          <w:sz w:val="22"/>
          <w:szCs w:val="22"/>
        </w:rPr>
        <w:t>AND</w:t>
      </w:r>
    </w:p>
    <w:p w:rsidR="003109CC" w:rsidRDefault="003109CC" w:rsidP="003109CC">
      <w:pPr>
        <w:jc w:val="center"/>
        <w:rPr>
          <w:rFonts w:ascii="Tahoma" w:hAnsi="Tahoma" w:cs="Tahoma"/>
          <w:b/>
          <w:spacing w:val="2"/>
          <w:sz w:val="22"/>
          <w:szCs w:val="22"/>
        </w:rPr>
      </w:pPr>
    </w:p>
    <w:p w:rsidR="003109CC" w:rsidRDefault="003109CC" w:rsidP="003109CC">
      <w:pPr>
        <w:autoSpaceDE w:val="0"/>
        <w:autoSpaceDN w:val="0"/>
        <w:adjustRightInd w:val="0"/>
        <w:jc w:val="both"/>
        <w:rPr>
          <w:rFonts w:ascii="Tahoma" w:hAnsi="Tahoma" w:cs="Tahoma"/>
          <w:spacing w:val="2"/>
          <w:sz w:val="22"/>
          <w:szCs w:val="22"/>
        </w:rPr>
      </w:pPr>
      <w:r>
        <w:rPr>
          <w:rFonts w:ascii="Tahoma" w:hAnsi="Tahoma" w:cs="Tahoma"/>
          <w:b/>
          <w:spacing w:val="2"/>
          <w:sz w:val="22"/>
          <w:szCs w:val="22"/>
        </w:rPr>
        <w:t xml:space="preserve">UNIVERSITI TUN HUSSEIN ONN MALAYSIA </w:t>
      </w:r>
      <w:r>
        <w:rPr>
          <w:rFonts w:ascii="Tahoma" w:hAnsi="Tahoma" w:cs="Tahoma"/>
          <w:spacing w:val="2"/>
          <w:sz w:val="22"/>
          <w:szCs w:val="22"/>
        </w:rPr>
        <w:t xml:space="preserve">(hereinafter referred to as </w:t>
      </w:r>
      <w:r>
        <w:rPr>
          <w:rFonts w:ascii="Tahoma" w:hAnsi="Tahoma" w:cs="Tahoma"/>
          <w:b/>
          <w:spacing w:val="2"/>
          <w:sz w:val="22"/>
          <w:szCs w:val="22"/>
        </w:rPr>
        <w:t>"UTHM"</w:t>
      </w:r>
      <w:r>
        <w:rPr>
          <w:rFonts w:ascii="Tahoma" w:hAnsi="Tahoma" w:cs="Tahoma"/>
          <w:spacing w:val="2"/>
          <w:sz w:val="22"/>
          <w:szCs w:val="22"/>
        </w:rPr>
        <w:t>), particulars of whom is as set out in Appendix II hereto, of the other part.</w:t>
      </w:r>
    </w:p>
    <w:p w:rsidR="003109CC" w:rsidRDefault="003109CC" w:rsidP="003109CC">
      <w:pPr>
        <w:jc w:val="both"/>
        <w:rPr>
          <w:rFonts w:ascii="Tahoma" w:hAnsi="Tahoma" w:cs="Tahoma"/>
          <w:b/>
          <w:spacing w:val="2"/>
          <w:sz w:val="22"/>
          <w:szCs w:val="22"/>
        </w:rPr>
      </w:pPr>
    </w:p>
    <w:p w:rsidR="003109CC" w:rsidRDefault="003109CC" w:rsidP="003109CC">
      <w:pPr>
        <w:jc w:val="both"/>
        <w:rPr>
          <w:rFonts w:ascii="Tahoma" w:hAnsi="Tahoma" w:cs="Tahoma"/>
          <w:spacing w:val="2"/>
          <w:sz w:val="22"/>
          <w:szCs w:val="22"/>
        </w:rPr>
      </w:pPr>
      <w:r>
        <w:rPr>
          <w:rFonts w:ascii="Tahoma" w:hAnsi="Tahoma" w:cs="Tahoma"/>
          <w:spacing w:val="2"/>
          <w:sz w:val="22"/>
          <w:szCs w:val="22"/>
        </w:rPr>
        <w:t>(</w:t>
      </w:r>
      <w:r>
        <w:rPr>
          <w:rFonts w:ascii="Tahoma" w:hAnsi="Tahoma" w:cs="Tahoma"/>
          <w:b/>
          <w:spacing w:val="2"/>
          <w:sz w:val="22"/>
          <w:szCs w:val="22"/>
        </w:rPr>
        <w:t>....................</w:t>
      </w:r>
      <w:r>
        <w:rPr>
          <w:rFonts w:ascii="Tahoma" w:hAnsi="Tahoma" w:cs="Tahoma"/>
          <w:spacing w:val="2"/>
          <w:sz w:val="22"/>
          <w:szCs w:val="22"/>
        </w:rPr>
        <w:t xml:space="preserve"> and </w:t>
      </w:r>
      <w:r>
        <w:rPr>
          <w:rFonts w:ascii="Tahoma" w:hAnsi="Tahoma" w:cs="Tahoma"/>
          <w:b/>
          <w:spacing w:val="2"/>
          <w:sz w:val="22"/>
          <w:szCs w:val="22"/>
        </w:rPr>
        <w:t>UTHM</w:t>
      </w:r>
      <w:r>
        <w:rPr>
          <w:rFonts w:ascii="Tahoma" w:hAnsi="Tahoma" w:cs="Tahoma"/>
          <w:spacing w:val="2"/>
          <w:sz w:val="22"/>
          <w:szCs w:val="22"/>
        </w:rPr>
        <w:t xml:space="preserve"> shall hereinafter be collectively referred to as “Parties” and individually as “Party”, where the context so requires)</w:t>
      </w:r>
    </w:p>
    <w:p w:rsidR="003109CC" w:rsidRDefault="003109CC" w:rsidP="003109CC">
      <w:pPr>
        <w:jc w:val="both"/>
        <w:rPr>
          <w:rFonts w:ascii="Tahoma" w:hAnsi="Tahoma" w:cs="Tahoma"/>
          <w:b/>
          <w:spacing w:val="2"/>
          <w:sz w:val="22"/>
          <w:szCs w:val="22"/>
        </w:rPr>
      </w:pPr>
    </w:p>
    <w:p w:rsidR="003109CC" w:rsidRDefault="003109CC" w:rsidP="003109CC">
      <w:pPr>
        <w:jc w:val="both"/>
        <w:rPr>
          <w:rFonts w:ascii="Tahoma" w:hAnsi="Tahoma" w:cs="Tahoma"/>
          <w:b/>
          <w:spacing w:val="2"/>
          <w:sz w:val="22"/>
          <w:szCs w:val="22"/>
        </w:rPr>
      </w:pPr>
      <w:r>
        <w:rPr>
          <w:rFonts w:ascii="Tahoma" w:hAnsi="Tahoma" w:cs="Tahoma"/>
          <w:b/>
          <w:spacing w:val="2"/>
          <w:sz w:val="22"/>
          <w:szCs w:val="22"/>
        </w:rPr>
        <w:t>WHEREAS:</w:t>
      </w:r>
    </w:p>
    <w:p w:rsidR="003109CC" w:rsidRDefault="003109CC" w:rsidP="003109CC">
      <w:pPr>
        <w:jc w:val="both"/>
        <w:rPr>
          <w:rFonts w:ascii="Tahoma" w:hAnsi="Tahoma" w:cs="Tahoma"/>
          <w:b/>
          <w:spacing w:val="2"/>
          <w:sz w:val="22"/>
          <w:szCs w:val="22"/>
        </w:rPr>
      </w:pPr>
    </w:p>
    <w:p w:rsidR="003109CC" w:rsidRDefault="003109CC" w:rsidP="003109CC">
      <w:pPr>
        <w:ind w:left="720" w:hanging="720"/>
        <w:jc w:val="both"/>
        <w:rPr>
          <w:rFonts w:ascii="Tahoma" w:hAnsi="Tahoma" w:cs="Tahoma"/>
          <w:b/>
          <w:spacing w:val="2"/>
          <w:sz w:val="22"/>
          <w:szCs w:val="22"/>
        </w:rPr>
      </w:pPr>
      <w:r>
        <w:rPr>
          <w:rFonts w:ascii="Tahoma" w:hAnsi="Tahoma" w:cs="Tahoma"/>
          <w:spacing w:val="2"/>
          <w:sz w:val="22"/>
          <w:szCs w:val="22"/>
        </w:rPr>
        <w:t>A.</w:t>
      </w:r>
      <w:r>
        <w:rPr>
          <w:rFonts w:ascii="Tahoma" w:hAnsi="Tahoma" w:cs="Tahoma"/>
          <w:spacing w:val="2"/>
          <w:sz w:val="22"/>
          <w:szCs w:val="22"/>
        </w:rPr>
        <w:tab/>
        <w:t xml:space="preserve">The Parties are entering into this NDA in contemplation of conducting series of discussions with regard to </w:t>
      </w:r>
      <w:r w:rsidR="00A14D4B">
        <w:rPr>
          <w:rFonts w:ascii="Tahoma" w:hAnsi="Tahoma" w:cs="Tahoma"/>
          <w:spacing w:val="2"/>
          <w:sz w:val="22"/>
          <w:szCs w:val="22"/>
        </w:rPr>
        <w:t>..................</w:t>
      </w:r>
      <w:r w:rsidRPr="00267517">
        <w:rPr>
          <w:rFonts w:ascii="Tahoma" w:hAnsi="Tahoma" w:cs="Tahoma"/>
          <w:bCs/>
          <w:spacing w:val="2"/>
          <w:sz w:val="22"/>
          <w:szCs w:val="22"/>
        </w:rPr>
        <w:t xml:space="preserve"> program</w:t>
      </w:r>
      <w:r>
        <w:rPr>
          <w:rFonts w:ascii="Tahoma" w:hAnsi="Tahoma" w:cs="Tahoma"/>
          <w:sz w:val="22"/>
          <w:szCs w:val="22"/>
        </w:rPr>
        <w:t>which discussions will require .................. and UTHM to disclose information that both Parties deems proprietary and confidential</w:t>
      </w:r>
    </w:p>
    <w:p w:rsidR="003109CC" w:rsidRDefault="003109CC" w:rsidP="003109CC">
      <w:pPr>
        <w:jc w:val="both"/>
        <w:rPr>
          <w:rFonts w:ascii="Tahoma" w:hAnsi="Tahoma" w:cs="Tahoma"/>
          <w:b/>
          <w:spacing w:val="2"/>
          <w:sz w:val="22"/>
          <w:szCs w:val="22"/>
        </w:rPr>
      </w:pPr>
    </w:p>
    <w:p w:rsidR="003109CC" w:rsidRDefault="003109CC" w:rsidP="003109CC">
      <w:pPr>
        <w:ind w:left="720" w:hanging="720"/>
        <w:jc w:val="both"/>
        <w:rPr>
          <w:rFonts w:ascii="Tahoma" w:hAnsi="Tahoma" w:cs="Tahoma"/>
          <w:sz w:val="22"/>
          <w:szCs w:val="22"/>
        </w:rPr>
      </w:pPr>
      <w:r>
        <w:rPr>
          <w:rFonts w:ascii="Tahoma" w:hAnsi="Tahoma" w:cs="Tahoma"/>
          <w:b/>
          <w:spacing w:val="2"/>
          <w:sz w:val="22"/>
          <w:szCs w:val="22"/>
        </w:rPr>
        <w:t>B.</w:t>
      </w:r>
      <w:r>
        <w:rPr>
          <w:rFonts w:ascii="Tahoma" w:hAnsi="Tahoma" w:cs="Tahoma"/>
          <w:spacing w:val="2"/>
          <w:sz w:val="22"/>
          <w:szCs w:val="22"/>
        </w:rPr>
        <w:tab/>
      </w:r>
      <w:r>
        <w:rPr>
          <w:rFonts w:ascii="Tahoma" w:hAnsi="Tahoma" w:cs="Tahoma"/>
          <w:sz w:val="22"/>
          <w:szCs w:val="22"/>
        </w:rPr>
        <w:t>In this NDA, “Confidential Information” shall mean all information disclosed whether orally, in writing or by any other means, including all without limitation obtained as a result from interview session, demonstration, know-how, copyrights, design rights, trade secrets, market opportunities and business affairs, but shall not include any part of such information which stated in clause 2; and</w:t>
      </w:r>
    </w:p>
    <w:p w:rsidR="003109CC" w:rsidRDefault="003109CC" w:rsidP="003109CC">
      <w:pPr>
        <w:ind w:left="1440" w:hanging="720"/>
        <w:jc w:val="both"/>
        <w:rPr>
          <w:rFonts w:ascii="Tahoma" w:hAnsi="Tahoma" w:cs="Tahoma"/>
          <w:b/>
          <w:sz w:val="22"/>
          <w:szCs w:val="22"/>
        </w:rPr>
      </w:pPr>
    </w:p>
    <w:p w:rsidR="003109CC" w:rsidRDefault="003109CC" w:rsidP="003109CC">
      <w:pPr>
        <w:ind w:left="720" w:hanging="720"/>
        <w:jc w:val="both"/>
        <w:rPr>
          <w:rFonts w:ascii="Tahoma" w:hAnsi="Tahoma" w:cs="Tahoma"/>
          <w:sz w:val="22"/>
          <w:szCs w:val="22"/>
        </w:rPr>
      </w:pPr>
      <w:r>
        <w:rPr>
          <w:rFonts w:ascii="Tahoma" w:hAnsi="Tahoma" w:cs="Tahoma"/>
          <w:b/>
          <w:sz w:val="22"/>
          <w:szCs w:val="22"/>
        </w:rPr>
        <w:t>C.</w:t>
      </w:r>
      <w:r>
        <w:rPr>
          <w:rFonts w:ascii="Tahoma" w:hAnsi="Tahoma" w:cs="Tahoma"/>
          <w:sz w:val="22"/>
          <w:szCs w:val="22"/>
        </w:rPr>
        <w:tab/>
        <w:t>In this NDA, the term “Discloser” applies to either Party as appropriate where it discloses Confidential Information to the other Party and the term “Recipient” applies to either Party as appropriate where it receives Confidential Information from the other Party.</w:t>
      </w:r>
    </w:p>
    <w:p w:rsidR="003109CC" w:rsidRDefault="003109CC" w:rsidP="003109CC">
      <w:pPr>
        <w:ind w:left="1440" w:hanging="720"/>
        <w:jc w:val="both"/>
        <w:rPr>
          <w:rFonts w:ascii="Tahoma" w:hAnsi="Tahoma" w:cs="Tahoma"/>
          <w:sz w:val="22"/>
          <w:szCs w:val="22"/>
        </w:rPr>
      </w:pPr>
    </w:p>
    <w:p w:rsidR="003109CC" w:rsidRDefault="003109CC" w:rsidP="003109CC">
      <w:pPr>
        <w:jc w:val="both"/>
        <w:rPr>
          <w:rFonts w:ascii="Tahoma" w:hAnsi="Tahoma" w:cs="Tahoma"/>
          <w:b/>
          <w:sz w:val="22"/>
          <w:szCs w:val="22"/>
        </w:rPr>
      </w:pPr>
      <w:r>
        <w:rPr>
          <w:rFonts w:ascii="Tahoma" w:hAnsi="Tahoma" w:cs="Tahoma"/>
          <w:b/>
          <w:sz w:val="22"/>
          <w:szCs w:val="22"/>
        </w:rPr>
        <w:t>NOW BOTH PARTIES HEREBY AGREE AS FOLLOWS:</w:t>
      </w:r>
    </w:p>
    <w:p w:rsidR="003109CC" w:rsidRDefault="003109CC" w:rsidP="003109CC">
      <w:pPr>
        <w:jc w:val="both"/>
        <w:rPr>
          <w:rFonts w:ascii="Tahoma" w:hAnsi="Tahoma" w:cs="Tahoma"/>
          <w:b/>
          <w:sz w:val="22"/>
          <w:szCs w:val="22"/>
        </w:rPr>
      </w:pPr>
    </w:p>
    <w:p w:rsidR="003109CC" w:rsidRDefault="003109CC" w:rsidP="003109CC">
      <w:pPr>
        <w:jc w:val="both"/>
        <w:rPr>
          <w:rFonts w:ascii="Tahoma" w:hAnsi="Tahoma" w:cs="Tahoma"/>
          <w:spacing w:val="2"/>
          <w:sz w:val="22"/>
          <w:szCs w:val="22"/>
        </w:rPr>
      </w:pPr>
      <w:r>
        <w:rPr>
          <w:rFonts w:ascii="Tahoma" w:hAnsi="Tahoma" w:cs="Tahoma"/>
          <w:spacing w:val="2"/>
          <w:sz w:val="22"/>
          <w:szCs w:val="22"/>
        </w:rPr>
        <w:t>Discloser agrees to disclose and Recipient agrees to receive such Confidential Information on the following terms and conditions:</w:t>
      </w:r>
    </w:p>
    <w:p w:rsidR="003109CC" w:rsidRDefault="003109CC" w:rsidP="003109CC">
      <w:pPr>
        <w:jc w:val="both"/>
        <w:rPr>
          <w:rFonts w:ascii="Tahoma" w:hAnsi="Tahoma" w:cs="Tahoma"/>
          <w:spacing w:val="2"/>
          <w:sz w:val="22"/>
          <w:szCs w:val="22"/>
        </w:rPr>
      </w:pPr>
    </w:p>
    <w:p w:rsidR="003109CC" w:rsidRDefault="003109CC" w:rsidP="003109CC">
      <w:pPr>
        <w:numPr>
          <w:ilvl w:val="0"/>
          <w:numId w:val="1"/>
        </w:numPr>
        <w:tabs>
          <w:tab w:val="clear" w:pos="1296"/>
        </w:tabs>
        <w:ind w:left="720" w:hanging="720"/>
        <w:jc w:val="both"/>
        <w:rPr>
          <w:rFonts w:ascii="Tahoma" w:hAnsi="Tahoma" w:cs="Tahoma"/>
          <w:spacing w:val="2"/>
          <w:sz w:val="22"/>
          <w:szCs w:val="22"/>
        </w:rPr>
      </w:pPr>
      <w:r>
        <w:rPr>
          <w:rFonts w:ascii="Tahoma" w:hAnsi="Tahoma" w:cs="Tahoma"/>
          <w:spacing w:val="2"/>
          <w:sz w:val="22"/>
          <w:szCs w:val="22"/>
        </w:rPr>
        <w:t xml:space="preserve">Recipient shall hold Confidential Information in confidence and shall not disclose the same to others, or use the same except for purposes of this NDA, without the written consent of Discloser. Recipient may, however, disclose Confidential Information to its officers, employees or appointed parties who have a need to know the same and who have signed a non-disclosure agreement with their employer. This provision shall survive termination or expiration of this Agreement (a) indefinitely for trade secrets and (b) three (3) years from the date of disclosure for all other Confidential </w:t>
      </w:r>
      <w:r>
        <w:rPr>
          <w:rFonts w:ascii="Tahoma" w:hAnsi="Tahoma" w:cs="Tahoma"/>
          <w:spacing w:val="6"/>
          <w:sz w:val="22"/>
          <w:szCs w:val="22"/>
        </w:rPr>
        <w:t xml:space="preserve">Information, unless one of the exceptions set forth in clause 2 below becomes </w:t>
      </w:r>
      <w:r>
        <w:rPr>
          <w:rFonts w:ascii="Tahoma" w:hAnsi="Tahoma" w:cs="Tahoma"/>
          <w:spacing w:val="6"/>
          <w:sz w:val="22"/>
          <w:szCs w:val="22"/>
        </w:rPr>
        <w:lastRenderedPageBreak/>
        <w:t xml:space="preserve">applicable. A "trade secret" is Confidential </w:t>
      </w:r>
      <w:r>
        <w:rPr>
          <w:rFonts w:ascii="Tahoma" w:hAnsi="Tahoma" w:cs="Tahoma"/>
          <w:color w:val="auto"/>
          <w:spacing w:val="6"/>
          <w:sz w:val="22"/>
          <w:szCs w:val="22"/>
        </w:rPr>
        <w:t xml:space="preserve">Information </w:t>
      </w:r>
      <w:r>
        <w:rPr>
          <w:rFonts w:ascii="Tahoma" w:hAnsi="Tahoma" w:cs="Tahoma"/>
          <w:color w:val="auto"/>
          <w:sz w:val="22"/>
          <w:szCs w:val="22"/>
        </w:rPr>
        <w:t xml:space="preserve">including </w:t>
      </w:r>
      <w:hyperlink r:id="rId8" w:tooltip="Formula" w:history="1">
        <w:r>
          <w:rPr>
            <w:rStyle w:val="Hyperlink"/>
            <w:rFonts w:ascii="Tahoma" w:eastAsiaTheme="majorEastAsia" w:hAnsi="Tahoma" w:cs="Tahoma"/>
            <w:color w:val="auto"/>
            <w:sz w:val="22"/>
            <w:szCs w:val="22"/>
          </w:rPr>
          <w:t>formula</w:t>
        </w:r>
      </w:hyperlink>
      <w:r>
        <w:rPr>
          <w:rFonts w:ascii="Tahoma" w:hAnsi="Tahoma" w:cs="Tahoma"/>
          <w:color w:val="auto"/>
          <w:sz w:val="22"/>
          <w:szCs w:val="22"/>
        </w:rPr>
        <w:t xml:space="preserve">, </w:t>
      </w:r>
      <w:hyperlink r:id="rId9" w:tooltip="Best practice" w:history="1">
        <w:r>
          <w:rPr>
            <w:rStyle w:val="Hyperlink"/>
            <w:rFonts w:ascii="Tahoma" w:eastAsiaTheme="majorEastAsia" w:hAnsi="Tahoma" w:cs="Tahoma"/>
            <w:color w:val="auto"/>
            <w:sz w:val="22"/>
            <w:szCs w:val="22"/>
          </w:rPr>
          <w:t>practice</w:t>
        </w:r>
      </w:hyperlink>
      <w:r>
        <w:rPr>
          <w:rFonts w:ascii="Tahoma" w:hAnsi="Tahoma" w:cs="Tahoma"/>
          <w:color w:val="auto"/>
          <w:sz w:val="22"/>
          <w:szCs w:val="22"/>
        </w:rPr>
        <w:t xml:space="preserve">, </w:t>
      </w:r>
      <w:hyperlink r:id="rId10" w:tooltip="Business process" w:history="1">
        <w:r>
          <w:rPr>
            <w:rStyle w:val="Hyperlink"/>
            <w:rFonts w:ascii="Tahoma" w:eastAsiaTheme="majorEastAsia" w:hAnsi="Tahoma" w:cs="Tahoma"/>
            <w:color w:val="auto"/>
            <w:sz w:val="22"/>
            <w:szCs w:val="22"/>
          </w:rPr>
          <w:t>process</w:t>
        </w:r>
      </w:hyperlink>
      <w:r>
        <w:rPr>
          <w:rFonts w:ascii="Tahoma" w:hAnsi="Tahoma" w:cs="Tahoma"/>
          <w:color w:val="auto"/>
          <w:sz w:val="22"/>
          <w:szCs w:val="22"/>
        </w:rPr>
        <w:t xml:space="preserve">, </w:t>
      </w:r>
      <w:hyperlink r:id="rId11" w:tooltip="Design" w:history="1">
        <w:r>
          <w:rPr>
            <w:rStyle w:val="Hyperlink"/>
            <w:rFonts w:ascii="Tahoma" w:eastAsiaTheme="majorEastAsia" w:hAnsi="Tahoma" w:cs="Tahoma"/>
            <w:color w:val="auto"/>
            <w:sz w:val="22"/>
            <w:szCs w:val="22"/>
          </w:rPr>
          <w:t>design</w:t>
        </w:r>
      </w:hyperlink>
      <w:r>
        <w:rPr>
          <w:rFonts w:ascii="Tahoma" w:hAnsi="Tahoma" w:cs="Tahoma"/>
          <w:color w:val="auto"/>
          <w:sz w:val="22"/>
          <w:szCs w:val="22"/>
        </w:rPr>
        <w:t xml:space="preserve">, </w:t>
      </w:r>
      <w:hyperlink r:id="rId12" w:tooltip="Legal instrument" w:history="1">
        <w:r>
          <w:rPr>
            <w:rStyle w:val="Hyperlink"/>
            <w:rFonts w:ascii="Tahoma" w:eastAsiaTheme="majorEastAsia" w:hAnsi="Tahoma" w:cs="Tahoma"/>
            <w:color w:val="auto"/>
            <w:sz w:val="22"/>
            <w:szCs w:val="22"/>
          </w:rPr>
          <w:t>instrument</w:t>
        </w:r>
      </w:hyperlink>
      <w:r>
        <w:rPr>
          <w:rFonts w:ascii="Tahoma" w:hAnsi="Tahoma" w:cs="Tahoma"/>
          <w:color w:val="auto"/>
          <w:sz w:val="22"/>
          <w:szCs w:val="22"/>
        </w:rPr>
        <w:t xml:space="preserve">, or compilation of </w:t>
      </w:r>
      <w:hyperlink r:id="rId13" w:tooltip="Information" w:history="1">
        <w:r>
          <w:rPr>
            <w:rStyle w:val="Hyperlink"/>
            <w:rFonts w:ascii="Tahoma" w:eastAsiaTheme="majorEastAsia" w:hAnsi="Tahoma" w:cs="Tahoma"/>
            <w:color w:val="auto"/>
            <w:sz w:val="22"/>
            <w:szCs w:val="22"/>
          </w:rPr>
          <w:t>information</w:t>
        </w:r>
      </w:hyperlink>
      <w:r>
        <w:rPr>
          <w:rFonts w:ascii="Tahoma" w:hAnsi="Tahoma" w:cs="Tahoma"/>
          <w:color w:val="auto"/>
          <w:sz w:val="22"/>
          <w:szCs w:val="22"/>
        </w:rPr>
        <w:t xml:space="preserve"> which is not generally known or reasonably ascertainable, by which a </w:t>
      </w:r>
      <w:hyperlink r:id="rId14" w:tooltip="Business" w:history="1">
        <w:r>
          <w:rPr>
            <w:rStyle w:val="Hyperlink"/>
            <w:rFonts w:ascii="Tahoma" w:eastAsiaTheme="majorEastAsia" w:hAnsi="Tahoma" w:cs="Tahoma"/>
            <w:color w:val="auto"/>
            <w:sz w:val="22"/>
            <w:szCs w:val="22"/>
          </w:rPr>
          <w:t>business</w:t>
        </w:r>
      </w:hyperlink>
      <w:r>
        <w:rPr>
          <w:rFonts w:ascii="Tahoma" w:hAnsi="Tahoma" w:cs="Tahoma"/>
          <w:color w:val="auto"/>
          <w:sz w:val="22"/>
          <w:szCs w:val="22"/>
        </w:rPr>
        <w:t xml:space="preserve"> can obtain an economic advantage over competitors and </w:t>
      </w:r>
      <w:r>
        <w:rPr>
          <w:rFonts w:ascii="Tahoma" w:hAnsi="Tahoma" w:cs="Tahoma"/>
          <w:spacing w:val="6"/>
          <w:sz w:val="22"/>
          <w:szCs w:val="22"/>
        </w:rPr>
        <w:t>provides Discloser with economic value that is derived in whole or in part from its confidential nature.</w:t>
      </w:r>
    </w:p>
    <w:p w:rsidR="003109CC" w:rsidRDefault="003109CC" w:rsidP="003109CC">
      <w:pPr>
        <w:ind w:left="720"/>
        <w:jc w:val="both"/>
        <w:rPr>
          <w:rFonts w:ascii="Tahoma" w:hAnsi="Tahoma" w:cs="Tahoma"/>
          <w:spacing w:val="2"/>
          <w:sz w:val="22"/>
          <w:szCs w:val="22"/>
        </w:rPr>
      </w:pPr>
    </w:p>
    <w:p w:rsidR="003109CC" w:rsidRDefault="003109CC" w:rsidP="003109CC">
      <w:pPr>
        <w:ind w:left="720" w:hanging="720"/>
        <w:jc w:val="both"/>
        <w:rPr>
          <w:rFonts w:ascii="Tahoma" w:hAnsi="Tahoma" w:cs="Tahoma"/>
          <w:spacing w:val="6"/>
          <w:sz w:val="22"/>
          <w:szCs w:val="22"/>
        </w:rPr>
      </w:pPr>
      <w:r>
        <w:rPr>
          <w:rFonts w:ascii="Tahoma" w:hAnsi="Tahoma" w:cs="Tahoma"/>
          <w:spacing w:val="6"/>
          <w:sz w:val="22"/>
          <w:szCs w:val="22"/>
        </w:rPr>
        <w:t>2.</w:t>
      </w:r>
      <w:r>
        <w:rPr>
          <w:rFonts w:ascii="Tahoma" w:hAnsi="Tahoma" w:cs="Tahoma"/>
          <w:spacing w:val="6"/>
          <w:sz w:val="22"/>
          <w:szCs w:val="22"/>
        </w:rPr>
        <w:tab/>
        <w:t>Confidential Information shall not include any information that Recipient can prove:</w:t>
      </w:r>
    </w:p>
    <w:p w:rsidR="003109CC" w:rsidRDefault="003109CC" w:rsidP="003109CC">
      <w:pPr>
        <w:tabs>
          <w:tab w:val="left" w:pos="-990"/>
        </w:tabs>
        <w:ind w:left="1440" w:hanging="720"/>
        <w:jc w:val="both"/>
        <w:rPr>
          <w:rFonts w:ascii="Tahoma" w:hAnsi="Tahoma" w:cs="Tahoma"/>
          <w:spacing w:val="6"/>
          <w:sz w:val="22"/>
          <w:szCs w:val="22"/>
        </w:rPr>
      </w:pPr>
      <w:r>
        <w:rPr>
          <w:rFonts w:ascii="Tahoma" w:hAnsi="Tahoma" w:cs="Tahoma"/>
          <w:i/>
          <w:spacing w:val="6"/>
          <w:sz w:val="22"/>
          <w:szCs w:val="22"/>
        </w:rPr>
        <w:t>(a)</w:t>
      </w:r>
      <w:r>
        <w:rPr>
          <w:rFonts w:ascii="Tahoma" w:hAnsi="Tahoma" w:cs="Tahoma"/>
          <w:spacing w:val="6"/>
          <w:sz w:val="22"/>
          <w:szCs w:val="22"/>
        </w:rPr>
        <w:tab/>
        <w:t>was in the public domain prior to disclosure to Recipient, or thereafter comes into the public domain without the fault or breach of any confidentiality obligation by Recipient; or</w:t>
      </w:r>
    </w:p>
    <w:p w:rsidR="003109CC" w:rsidRDefault="003109CC" w:rsidP="003109CC">
      <w:pPr>
        <w:tabs>
          <w:tab w:val="left" w:pos="-1440"/>
        </w:tabs>
        <w:ind w:left="1440" w:hanging="720"/>
        <w:jc w:val="both"/>
        <w:rPr>
          <w:rFonts w:ascii="Tahoma" w:hAnsi="Tahoma" w:cs="Tahoma"/>
          <w:spacing w:val="6"/>
          <w:sz w:val="22"/>
          <w:szCs w:val="22"/>
        </w:rPr>
      </w:pPr>
      <w:r>
        <w:rPr>
          <w:rFonts w:ascii="Tahoma" w:hAnsi="Tahoma" w:cs="Tahoma"/>
          <w:i/>
          <w:spacing w:val="6"/>
          <w:sz w:val="22"/>
          <w:szCs w:val="22"/>
        </w:rPr>
        <w:t>(b)</w:t>
      </w:r>
      <w:r>
        <w:rPr>
          <w:rFonts w:ascii="Tahoma" w:hAnsi="Tahoma" w:cs="Tahoma"/>
          <w:spacing w:val="6"/>
          <w:sz w:val="22"/>
          <w:szCs w:val="22"/>
        </w:rPr>
        <w:tab/>
        <w:t>was known by Recipient prior to disclosure; or</w:t>
      </w:r>
    </w:p>
    <w:p w:rsidR="003109CC" w:rsidRDefault="003109CC" w:rsidP="003109CC">
      <w:pPr>
        <w:tabs>
          <w:tab w:val="left" w:pos="720"/>
        </w:tabs>
        <w:ind w:left="1440" w:hanging="720"/>
        <w:jc w:val="both"/>
        <w:rPr>
          <w:rFonts w:ascii="Tahoma" w:hAnsi="Tahoma" w:cs="Tahoma"/>
          <w:spacing w:val="6"/>
          <w:sz w:val="22"/>
          <w:szCs w:val="22"/>
        </w:rPr>
      </w:pPr>
      <w:r>
        <w:rPr>
          <w:rFonts w:ascii="Tahoma" w:hAnsi="Tahoma" w:cs="Tahoma"/>
          <w:i/>
          <w:spacing w:val="6"/>
          <w:sz w:val="22"/>
          <w:szCs w:val="22"/>
        </w:rPr>
        <w:t>(c)</w:t>
      </w:r>
      <w:r>
        <w:rPr>
          <w:rFonts w:ascii="Tahoma" w:hAnsi="Tahoma" w:cs="Tahoma"/>
          <w:spacing w:val="6"/>
          <w:sz w:val="22"/>
          <w:szCs w:val="22"/>
        </w:rPr>
        <w:tab/>
        <w:t>was disclosed to Recipient by a third party not in violation of any obligation of confidentiality to Discloser; or</w:t>
      </w:r>
    </w:p>
    <w:p w:rsidR="003109CC" w:rsidRDefault="003109CC" w:rsidP="003109CC">
      <w:pPr>
        <w:ind w:left="1440" w:hanging="720"/>
        <w:jc w:val="both"/>
        <w:rPr>
          <w:rFonts w:ascii="Tahoma" w:hAnsi="Tahoma" w:cs="Tahoma"/>
          <w:spacing w:val="6"/>
          <w:sz w:val="22"/>
          <w:szCs w:val="22"/>
        </w:rPr>
      </w:pPr>
      <w:r>
        <w:rPr>
          <w:rFonts w:ascii="Tahoma" w:hAnsi="Tahoma" w:cs="Tahoma"/>
          <w:i/>
          <w:spacing w:val="6"/>
          <w:sz w:val="22"/>
          <w:szCs w:val="22"/>
        </w:rPr>
        <w:t>(d)</w:t>
      </w:r>
      <w:r>
        <w:rPr>
          <w:rFonts w:ascii="Tahoma" w:hAnsi="Tahoma" w:cs="Tahoma"/>
          <w:i/>
          <w:spacing w:val="6"/>
          <w:sz w:val="22"/>
          <w:szCs w:val="22"/>
        </w:rPr>
        <w:tab/>
      </w:r>
      <w:r>
        <w:rPr>
          <w:rFonts w:ascii="Tahoma" w:hAnsi="Tahoma" w:cs="Tahoma"/>
          <w:spacing w:val="6"/>
          <w:sz w:val="22"/>
          <w:szCs w:val="22"/>
        </w:rPr>
        <w:t>is independently developed by Recipient; or</w:t>
      </w:r>
    </w:p>
    <w:p w:rsidR="003109CC" w:rsidRDefault="003109CC" w:rsidP="003109CC">
      <w:pPr>
        <w:tabs>
          <w:tab w:val="left" w:pos="720"/>
        </w:tabs>
        <w:ind w:left="1440" w:hanging="720"/>
        <w:jc w:val="both"/>
        <w:rPr>
          <w:rFonts w:ascii="Tahoma" w:hAnsi="Tahoma" w:cs="Tahoma"/>
          <w:spacing w:val="6"/>
          <w:sz w:val="22"/>
          <w:szCs w:val="22"/>
        </w:rPr>
      </w:pPr>
      <w:r>
        <w:rPr>
          <w:rFonts w:ascii="Tahoma" w:hAnsi="Tahoma" w:cs="Tahoma"/>
          <w:i/>
          <w:spacing w:val="6"/>
          <w:sz w:val="22"/>
          <w:szCs w:val="22"/>
        </w:rPr>
        <w:t>(e)</w:t>
      </w:r>
      <w:r>
        <w:rPr>
          <w:rFonts w:ascii="Tahoma" w:hAnsi="Tahoma" w:cs="Tahoma"/>
          <w:spacing w:val="6"/>
          <w:sz w:val="22"/>
          <w:szCs w:val="22"/>
        </w:rPr>
        <w:tab/>
        <w:t>Recipient is required to disclose pursuant to the lawful order of a court or governmental agency, provided that Recipient shall notify Discloser of the order, and if requested, shall reasonably cooperate with Discloser in attempting to legally prevent the required disclosure.</w:t>
      </w:r>
    </w:p>
    <w:p w:rsidR="003109CC" w:rsidRDefault="003109CC" w:rsidP="003109CC">
      <w:pPr>
        <w:ind w:left="1440" w:hanging="1440"/>
        <w:jc w:val="both"/>
        <w:rPr>
          <w:rFonts w:ascii="Tahoma" w:hAnsi="Tahoma" w:cs="Tahoma"/>
          <w:spacing w:val="6"/>
          <w:sz w:val="22"/>
          <w:szCs w:val="22"/>
        </w:rPr>
      </w:pPr>
    </w:p>
    <w:p w:rsidR="003109CC" w:rsidRDefault="003109CC" w:rsidP="003109CC">
      <w:pPr>
        <w:ind w:left="720" w:hanging="720"/>
        <w:jc w:val="both"/>
        <w:rPr>
          <w:rFonts w:ascii="Tahoma" w:hAnsi="Tahoma" w:cs="Tahoma"/>
          <w:sz w:val="22"/>
          <w:szCs w:val="22"/>
        </w:rPr>
      </w:pPr>
      <w:r>
        <w:rPr>
          <w:rFonts w:ascii="Tahoma" w:hAnsi="Tahoma" w:cs="Tahoma"/>
          <w:spacing w:val="6"/>
          <w:sz w:val="22"/>
          <w:szCs w:val="22"/>
        </w:rPr>
        <w:t>3.</w:t>
      </w:r>
      <w:r>
        <w:rPr>
          <w:rFonts w:ascii="Tahoma" w:hAnsi="Tahoma" w:cs="Tahoma"/>
          <w:spacing w:val="6"/>
          <w:sz w:val="22"/>
          <w:szCs w:val="22"/>
        </w:rPr>
        <w:tab/>
        <w:t xml:space="preserve">Recipient agrees that all information, including data, drawings, designs, specifications, formulations, flow sheets, sketches, descriptions, samples, prototypes, and other material pertaining to Confidential Information and obtained from or through Discloser shall remain the property of Discloser. All information and all copies thereof </w:t>
      </w:r>
      <w:r>
        <w:rPr>
          <w:rFonts w:ascii="Tahoma" w:hAnsi="Tahoma" w:cs="Tahoma"/>
          <w:sz w:val="22"/>
          <w:szCs w:val="22"/>
        </w:rPr>
        <w:t xml:space="preserve">shall be returned to the </w:t>
      </w:r>
      <w:r>
        <w:rPr>
          <w:rFonts w:ascii="Tahoma" w:hAnsi="Tahoma" w:cs="Tahoma"/>
          <w:spacing w:val="6"/>
          <w:sz w:val="22"/>
          <w:szCs w:val="22"/>
        </w:rPr>
        <w:t xml:space="preserve">Discloser, </w:t>
      </w:r>
      <w:r>
        <w:rPr>
          <w:rFonts w:ascii="Tahoma" w:hAnsi="Tahoma" w:cs="Tahoma"/>
          <w:sz w:val="22"/>
          <w:szCs w:val="22"/>
        </w:rPr>
        <w:t>or destroyed by the Recipient, and the Recipient will certify that the provisions of this clause have been complied with.</w:t>
      </w:r>
    </w:p>
    <w:p w:rsidR="003109CC" w:rsidRDefault="003109CC" w:rsidP="003109CC">
      <w:pPr>
        <w:ind w:left="720" w:hanging="720"/>
        <w:rPr>
          <w:rFonts w:ascii="Tahoma" w:hAnsi="Tahoma" w:cs="Tahoma"/>
          <w:sz w:val="22"/>
          <w:szCs w:val="22"/>
        </w:rPr>
      </w:pPr>
    </w:p>
    <w:p w:rsidR="003109CC" w:rsidRDefault="003109CC" w:rsidP="003109CC">
      <w:pPr>
        <w:ind w:left="720" w:hanging="720"/>
        <w:jc w:val="both"/>
        <w:rPr>
          <w:rFonts w:ascii="Tahoma" w:hAnsi="Tahoma" w:cs="Tahoma"/>
          <w:spacing w:val="6"/>
          <w:sz w:val="22"/>
          <w:szCs w:val="22"/>
        </w:rPr>
      </w:pPr>
      <w:r>
        <w:rPr>
          <w:rFonts w:ascii="Tahoma" w:hAnsi="Tahoma" w:cs="Tahoma"/>
          <w:spacing w:val="6"/>
          <w:sz w:val="22"/>
          <w:szCs w:val="22"/>
        </w:rPr>
        <w:t>4.</w:t>
      </w:r>
      <w:r>
        <w:rPr>
          <w:rFonts w:ascii="Tahoma" w:hAnsi="Tahoma" w:cs="Tahoma"/>
          <w:spacing w:val="6"/>
          <w:sz w:val="22"/>
          <w:szCs w:val="22"/>
        </w:rPr>
        <w:tab/>
        <w:t>This NDA will not prohibit or discourage all Parties from cooperation with a third party. However, any information or material originated from and kept between both Parties shall not be released to the third party without written consent.</w:t>
      </w:r>
    </w:p>
    <w:p w:rsidR="003109CC" w:rsidRDefault="003109CC" w:rsidP="003109CC">
      <w:pPr>
        <w:ind w:left="720" w:hanging="720"/>
        <w:jc w:val="both"/>
        <w:rPr>
          <w:rFonts w:ascii="Tahoma" w:hAnsi="Tahoma" w:cs="Tahoma"/>
          <w:spacing w:val="6"/>
          <w:sz w:val="22"/>
          <w:szCs w:val="22"/>
        </w:rPr>
      </w:pPr>
    </w:p>
    <w:p w:rsidR="003109CC" w:rsidRDefault="003109CC" w:rsidP="003109CC">
      <w:pPr>
        <w:ind w:left="720" w:hanging="720"/>
        <w:jc w:val="both"/>
        <w:rPr>
          <w:rFonts w:ascii="Tahoma" w:hAnsi="Tahoma" w:cs="Tahoma"/>
          <w:spacing w:val="6"/>
          <w:sz w:val="22"/>
          <w:szCs w:val="22"/>
        </w:rPr>
      </w:pPr>
      <w:r>
        <w:rPr>
          <w:rFonts w:ascii="Tahoma" w:hAnsi="Tahoma" w:cs="Tahoma"/>
          <w:spacing w:val="6"/>
          <w:sz w:val="22"/>
          <w:szCs w:val="22"/>
        </w:rPr>
        <w:t>5.</w:t>
      </w:r>
      <w:r>
        <w:rPr>
          <w:rFonts w:ascii="Tahoma" w:hAnsi="Tahoma" w:cs="Tahoma"/>
          <w:spacing w:val="6"/>
          <w:sz w:val="22"/>
          <w:szCs w:val="22"/>
        </w:rPr>
        <w:tab/>
        <w:t>No right including any Intellectual Property Right or license is granted hereby to Recipient, expressly or by implication, with respect to the Confidential Information or under any patent, patent application or other proprietary right of Discloser, notwithstanding the expiration of the confidentiality obligations of this NDA.</w:t>
      </w:r>
    </w:p>
    <w:p w:rsidR="003109CC" w:rsidRDefault="003109CC" w:rsidP="003109CC">
      <w:pPr>
        <w:ind w:left="720" w:hanging="720"/>
        <w:jc w:val="both"/>
        <w:rPr>
          <w:rFonts w:ascii="Tahoma" w:hAnsi="Tahoma" w:cs="Tahoma"/>
          <w:spacing w:val="6"/>
          <w:sz w:val="22"/>
          <w:szCs w:val="22"/>
        </w:rPr>
      </w:pPr>
    </w:p>
    <w:p w:rsidR="003109CC" w:rsidRDefault="003109CC" w:rsidP="003109CC">
      <w:pPr>
        <w:ind w:left="720" w:hanging="720"/>
        <w:jc w:val="both"/>
        <w:rPr>
          <w:rFonts w:ascii="Tahoma" w:hAnsi="Tahoma" w:cs="Tahoma"/>
          <w:spacing w:val="6"/>
          <w:sz w:val="22"/>
          <w:szCs w:val="22"/>
        </w:rPr>
      </w:pPr>
      <w:r>
        <w:rPr>
          <w:rFonts w:ascii="Tahoma" w:hAnsi="Tahoma" w:cs="Tahoma"/>
          <w:spacing w:val="6"/>
          <w:sz w:val="22"/>
          <w:szCs w:val="22"/>
        </w:rPr>
        <w:t>6.</w:t>
      </w:r>
      <w:r>
        <w:rPr>
          <w:rFonts w:ascii="Tahoma" w:hAnsi="Tahoma" w:cs="Tahoma"/>
          <w:spacing w:val="6"/>
          <w:sz w:val="22"/>
          <w:szCs w:val="22"/>
        </w:rPr>
        <w:tab/>
        <w:t>Time governing this NDA is twelve (12) months from the date of signing.</w:t>
      </w:r>
    </w:p>
    <w:p w:rsidR="003109CC" w:rsidRDefault="003109CC" w:rsidP="003109CC">
      <w:pPr>
        <w:ind w:left="720" w:hanging="720"/>
        <w:jc w:val="both"/>
        <w:rPr>
          <w:rFonts w:ascii="Tahoma" w:hAnsi="Tahoma" w:cs="Tahoma"/>
          <w:spacing w:val="6"/>
          <w:sz w:val="22"/>
          <w:szCs w:val="22"/>
        </w:rPr>
      </w:pPr>
    </w:p>
    <w:p w:rsidR="003109CC" w:rsidRDefault="003109CC" w:rsidP="003109CC">
      <w:pPr>
        <w:ind w:left="720" w:hanging="720"/>
        <w:jc w:val="both"/>
        <w:rPr>
          <w:rFonts w:ascii="Tahoma" w:hAnsi="Tahoma" w:cs="Tahoma"/>
          <w:sz w:val="22"/>
          <w:szCs w:val="22"/>
        </w:rPr>
      </w:pPr>
      <w:r>
        <w:rPr>
          <w:rFonts w:ascii="Tahoma" w:hAnsi="Tahoma" w:cs="Tahoma"/>
          <w:spacing w:val="6"/>
          <w:sz w:val="22"/>
          <w:szCs w:val="22"/>
        </w:rPr>
        <w:t>7.</w:t>
      </w:r>
      <w:r>
        <w:rPr>
          <w:rFonts w:ascii="Tahoma" w:hAnsi="Tahoma" w:cs="Tahoma"/>
          <w:spacing w:val="6"/>
          <w:sz w:val="22"/>
          <w:szCs w:val="22"/>
        </w:rPr>
        <w:tab/>
        <w:t>E</w:t>
      </w:r>
      <w:r>
        <w:rPr>
          <w:rFonts w:ascii="Tahoma" w:hAnsi="Tahoma" w:cs="Tahoma"/>
          <w:sz w:val="22"/>
          <w:szCs w:val="22"/>
        </w:rPr>
        <w:t>ither Party may terminate this NDA by serving a notice of not less than one (1) months to terminate this NDA.</w:t>
      </w:r>
    </w:p>
    <w:p w:rsidR="003109CC" w:rsidRDefault="003109CC" w:rsidP="003109CC">
      <w:pPr>
        <w:ind w:left="720" w:hanging="720"/>
        <w:jc w:val="both"/>
        <w:rPr>
          <w:rFonts w:ascii="Tahoma" w:hAnsi="Tahoma" w:cs="Tahoma"/>
          <w:sz w:val="22"/>
          <w:szCs w:val="22"/>
        </w:rPr>
      </w:pPr>
    </w:p>
    <w:p w:rsidR="003109CC" w:rsidRDefault="003109CC" w:rsidP="003109CC">
      <w:pPr>
        <w:ind w:left="720" w:hanging="720"/>
        <w:jc w:val="both"/>
        <w:rPr>
          <w:rFonts w:ascii="Tahoma" w:hAnsi="Tahoma" w:cs="Tahoma"/>
          <w:sz w:val="22"/>
          <w:szCs w:val="22"/>
        </w:rPr>
      </w:pPr>
      <w:r>
        <w:rPr>
          <w:rFonts w:ascii="Tahoma" w:hAnsi="Tahoma" w:cs="Tahoma"/>
          <w:spacing w:val="2"/>
          <w:sz w:val="22"/>
          <w:szCs w:val="22"/>
        </w:rPr>
        <w:t>8.</w:t>
      </w:r>
      <w:r>
        <w:rPr>
          <w:rFonts w:ascii="Tahoma" w:hAnsi="Tahoma" w:cs="Tahoma"/>
          <w:spacing w:val="2"/>
          <w:sz w:val="22"/>
          <w:szCs w:val="22"/>
        </w:rPr>
        <w:tab/>
      </w:r>
      <w:r>
        <w:rPr>
          <w:rFonts w:ascii="Tahoma" w:hAnsi="Tahoma" w:cs="Tahoma"/>
          <w:sz w:val="22"/>
          <w:szCs w:val="22"/>
        </w:rPr>
        <w:t>The Parties agree that monetary damages would not be sufficient remedy for any breach of this NDA, and the non breaching Party shall be entitled to enforce this NDA by injunctive and other available relief.</w:t>
      </w:r>
    </w:p>
    <w:p w:rsidR="003109CC" w:rsidRDefault="003109CC" w:rsidP="003109CC">
      <w:pPr>
        <w:ind w:left="720" w:hanging="720"/>
        <w:jc w:val="both"/>
        <w:rPr>
          <w:rFonts w:ascii="Tahoma" w:hAnsi="Tahoma" w:cs="Tahoma"/>
          <w:i/>
          <w:color w:val="FF0000"/>
          <w:spacing w:val="2"/>
          <w:sz w:val="22"/>
          <w:szCs w:val="22"/>
          <w:u w:val="single"/>
        </w:rPr>
      </w:pPr>
    </w:p>
    <w:p w:rsidR="003109CC" w:rsidRDefault="003109CC" w:rsidP="003109CC">
      <w:pPr>
        <w:ind w:left="720" w:hanging="720"/>
        <w:jc w:val="both"/>
        <w:rPr>
          <w:rFonts w:ascii="Tahoma" w:hAnsi="Tahoma" w:cs="Tahoma"/>
          <w:spacing w:val="2"/>
          <w:sz w:val="22"/>
          <w:szCs w:val="22"/>
        </w:rPr>
      </w:pPr>
      <w:r>
        <w:rPr>
          <w:rFonts w:ascii="Tahoma" w:hAnsi="Tahoma" w:cs="Tahoma"/>
          <w:spacing w:val="2"/>
          <w:sz w:val="22"/>
          <w:szCs w:val="22"/>
        </w:rPr>
        <w:t>9.</w:t>
      </w:r>
      <w:r>
        <w:rPr>
          <w:rFonts w:ascii="Tahoma" w:hAnsi="Tahoma" w:cs="Tahoma"/>
          <w:spacing w:val="2"/>
          <w:sz w:val="22"/>
          <w:szCs w:val="22"/>
        </w:rPr>
        <w:tab/>
        <w:t>This NDA shall be governed by and construed in accordance with the Malaysian Law, without regard to its conflicts of law principles.</w:t>
      </w:r>
    </w:p>
    <w:p w:rsidR="003109CC" w:rsidRDefault="003109CC" w:rsidP="003109CC">
      <w:pPr>
        <w:tabs>
          <w:tab w:val="left" w:pos="1440"/>
        </w:tabs>
        <w:ind w:left="1440" w:hanging="720"/>
        <w:jc w:val="both"/>
        <w:rPr>
          <w:rFonts w:ascii="Tahoma" w:hAnsi="Tahoma" w:cs="Tahoma"/>
          <w:spacing w:val="2"/>
          <w:sz w:val="22"/>
          <w:szCs w:val="22"/>
        </w:rPr>
      </w:pPr>
    </w:p>
    <w:bookmarkEnd w:id="1"/>
    <w:bookmarkEnd w:id="2"/>
    <w:p w:rsidR="003109CC" w:rsidRDefault="003109CC" w:rsidP="003109CC">
      <w:pPr>
        <w:jc w:val="center"/>
        <w:rPr>
          <w:rFonts w:ascii="Tahoma" w:hAnsi="Tahoma" w:cs="Tahoma"/>
          <w:b/>
          <w:i/>
          <w:spacing w:val="2"/>
          <w:sz w:val="22"/>
          <w:szCs w:val="22"/>
        </w:rPr>
      </w:pPr>
      <w:r>
        <w:rPr>
          <w:rFonts w:ascii="Tahoma" w:hAnsi="Tahoma" w:cs="Tahoma"/>
          <w:b/>
          <w:i/>
          <w:spacing w:val="2"/>
          <w:sz w:val="22"/>
          <w:szCs w:val="22"/>
        </w:rPr>
        <w:t>[ the rest of this page is intentionally left blank ]</w:t>
      </w:r>
    </w:p>
    <w:p w:rsidR="003109CC" w:rsidRDefault="003109CC" w:rsidP="003109CC">
      <w:pPr>
        <w:jc w:val="center"/>
        <w:rPr>
          <w:rFonts w:ascii="Tahoma" w:hAnsi="Tahoma" w:cs="Tahoma"/>
          <w:b/>
          <w:i/>
          <w:spacing w:val="2"/>
          <w:sz w:val="22"/>
          <w:szCs w:val="22"/>
        </w:rPr>
      </w:pPr>
    </w:p>
    <w:p w:rsidR="003109CC" w:rsidRDefault="003109CC" w:rsidP="003109CC">
      <w:pPr>
        <w:tabs>
          <w:tab w:val="left" w:pos="1440"/>
        </w:tabs>
        <w:jc w:val="both"/>
        <w:rPr>
          <w:rFonts w:ascii="Tahoma" w:hAnsi="Tahoma" w:cs="Tahoma"/>
          <w:spacing w:val="-2"/>
          <w:sz w:val="22"/>
          <w:szCs w:val="22"/>
        </w:rPr>
      </w:pPr>
      <w:r>
        <w:rPr>
          <w:rFonts w:ascii="Tahoma" w:hAnsi="Tahoma" w:cs="Tahoma"/>
          <w:b/>
          <w:bCs/>
          <w:spacing w:val="-2"/>
          <w:sz w:val="22"/>
          <w:szCs w:val="22"/>
        </w:rPr>
        <w:t>IN WITNESS WHEREOF</w:t>
      </w:r>
      <w:r>
        <w:rPr>
          <w:rFonts w:ascii="Tahoma" w:hAnsi="Tahoma" w:cs="Tahoma"/>
          <w:spacing w:val="-2"/>
          <w:sz w:val="22"/>
          <w:szCs w:val="22"/>
        </w:rPr>
        <w:t xml:space="preserve"> the Parties hereto have hereunto set their respective hands the day and the year herein written.</w:t>
      </w:r>
    </w:p>
    <w:p w:rsidR="003109CC" w:rsidRDefault="003109CC" w:rsidP="003109CC">
      <w:pPr>
        <w:tabs>
          <w:tab w:val="left" w:pos="-720"/>
        </w:tabs>
        <w:suppressAutoHyphens/>
        <w:spacing w:line="360" w:lineRule="auto"/>
        <w:jc w:val="both"/>
        <w:rPr>
          <w:rFonts w:ascii="Tahoma" w:hAnsi="Tahoma" w:cs="Tahoma"/>
          <w:spacing w:val="-2"/>
          <w:sz w:val="22"/>
          <w:szCs w:val="22"/>
        </w:rPr>
      </w:pP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b/>
          <w:bCs/>
          <w:spacing w:val="-2"/>
          <w:sz w:val="22"/>
          <w:szCs w:val="22"/>
        </w:rPr>
        <w:t xml:space="preserve">SIGNED </w:t>
      </w:r>
      <w:r>
        <w:rPr>
          <w:rFonts w:ascii="Tahoma" w:hAnsi="Tahoma" w:cs="Tahoma"/>
          <w:spacing w:val="-2"/>
          <w:sz w:val="22"/>
          <w:szCs w:val="22"/>
        </w:rPr>
        <w:t>by</w:t>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spacing w:val="-2"/>
          <w:sz w:val="22"/>
          <w:szCs w:val="22"/>
        </w:rPr>
        <w:t>for and on behalf of</w:t>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b/>
          <w:bCs/>
          <w:spacing w:val="-2"/>
          <w:sz w:val="22"/>
          <w:szCs w:val="22"/>
          <w:lang w:val="fi-FI"/>
        </w:rPr>
      </w:pPr>
      <w:r>
        <w:rPr>
          <w:rFonts w:ascii="Tahoma" w:hAnsi="Tahoma" w:cs="Tahoma"/>
          <w:b/>
          <w:bCs/>
          <w:spacing w:val="-2"/>
          <w:sz w:val="22"/>
          <w:szCs w:val="22"/>
          <w:lang w:val="fi-FI"/>
        </w:rPr>
        <w:t xml:space="preserve">................................. </w:t>
      </w:r>
      <w:r>
        <w:rPr>
          <w:rFonts w:ascii="Tahoma" w:hAnsi="Tahoma" w:cs="Tahoma"/>
          <w:b/>
          <w:bCs/>
          <w:spacing w:val="-2"/>
          <w:sz w:val="22"/>
          <w:szCs w:val="22"/>
          <w:lang w:val="fi-FI"/>
        </w:rPr>
        <w:tab/>
      </w:r>
      <w:r>
        <w:rPr>
          <w:rFonts w:ascii="Tahoma" w:hAnsi="Tahoma" w:cs="Tahoma"/>
          <w:b/>
          <w:bCs/>
          <w:spacing w:val="-2"/>
          <w:sz w:val="22"/>
          <w:szCs w:val="22"/>
          <w:lang w:val="fi-FI"/>
        </w:rPr>
        <w:tab/>
        <w:t>]</w:t>
      </w:r>
      <w:r>
        <w:rPr>
          <w:rFonts w:ascii="Tahoma" w:hAnsi="Tahoma" w:cs="Tahoma"/>
          <w:b/>
          <w:bCs/>
          <w:spacing w:val="-2"/>
          <w:sz w:val="22"/>
          <w:szCs w:val="22"/>
          <w:lang w:val="fi-FI"/>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b/>
          <w:bCs/>
          <w:spacing w:val="-2"/>
          <w:sz w:val="22"/>
          <w:szCs w:val="22"/>
          <w:lang w:val="fi-FI"/>
        </w:rPr>
      </w:pPr>
      <w:r>
        <w:rPr>
          <w:rFonts w:ascii="Tahoma" w:hAnsi="Tahoma" w:cs="Tahoma"/>
          <w:b/>
          <w:bCs/>
          <w:spacing w:val="-2"/>
          <w:sz w:val="22"/>
          <w:szCs w:val="22"/>
          <w:lang w:val="fi-FI"/>
        </w:rPr>
        <w:t>.....................</w:t>
      </w:r>
      <w:r>
        <w:rPr>
          <w:rFonts w:ascii="Tahoma" w:hAnsi="Tahoma" w:cs="Tahoma"/>
          <w:b/>
          <w:bCs/>
          <w:spacing w:val="-2"/>
          <w:sz w:val="22"/>
          <w:szCs w:val="22"/>
          <w:lang w:val="fi-FI"/>
        </w:rPr>
        <w:tab/>
      </w:r>
      <w:r>
        <w:rPr>
          <w:rFonts w:ascii="Tahoma" w:hAnsi="Tahoma" w:cs="Tahoma"/>
          <w:b/>
          <w:bCs/>
          <w:spacing w:val="-2"/>
          <w:sz w:val="22"/>
          <w:szCs w:val="22"/>
          <w:lang w:val="fi-FI"/>
        </w:rPr>
        <w:tab/>
      </w:r>
      <w:r>
        <w:rPr>
          <w:rFonts w:ascii="Tahoma" w:hAnsi="Tahoma" w:cs="Tahoma"/>
          <w:b/>
          <w:bCs/>
          <w:spacing w:val="-2"/>
          <w:sz w:val="22"/>
          <w:szCs w:val="22"/>
          <w:lang w:val="fi-FI"/>
        </w:rPr>
        <w:tab/>
      </w:r>
      <w:r>
        <w:rPr>
          <w:rFonts w:ascii="Tahoma" w:hAnsi="Tahoma" w:cs="Tahoma"/>
          <w:b/>
          <w:bCs/>
          <w:spacing w:val="-2"/>
          <w:sz w:val="22"/>
          <w:szCs w:val="22"/>
          <w:lang w:val="fi-FI"/>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lang w:val="fi-FI"/>
        </w:rPr>
      </w:pPr>
      <w:r>
        <w:rPr>
          <w:rFonts w:ascii="Tahoma" w:hAnsi="Tahoma" w:cs="Tahoma"/>
          <w:b/>
          <w:bCs/>
          <w:spacing w:val="-2"/>
          <w:sz w:val="22"/>
          <w:szCs w:val="22"/>
          <w:lang w:val="fi-FI"/>
        </w:rPr>
        <w:tab/>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b/>
          <w:spacing w:val="-2"/>
          <w:sz w:val="22"/>
          <w:szCs w:val="22"/>
          <w:lang w:val="fi-FI"/>
        </w:rPr>
      </w:pP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b/>
          <w:spacing w:val="-2"/>
          <w:sz w:val="22"/>
          <w:szCs w:val="22"/>
          <w:lang w:val="fi-FI"/>
        </w:rPr>
      </w:pP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b/>
          <w:spacing w:val="-2"/>
          <w:sz w:val="22"/>
          <w:szCs w:val="22"/>
        </w:rPr>
      </w:pPr>
      <w:r>
        <w:rPr>
          <w:rFonts w:ascii="Tahoma" w:hAnsi="Tahoma" w:cs="Tahoma"/>
          <w:spacing w:val="-2"/>
          <w:sz w:val="22"/>
          <w:szCs w:val="22"/>
        </w:rPr>
        <w:t>in the presence of: -</w:t>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p>
    <w:p w:rsidR="003109CC" w:rsidRDefault="003109CC" w:rsidP="003109CC">
      <w:pPr>
        <w:tabs>
          <w:tab w:val="left" w:pos="-720"/>
        </w:tabs>
        <w:suppressAutoHyphens/>
        <w:spacing w:line="360" w:lineRule="auto"/>
        <w:jc w:val="both"/>
        <w:rPr>
          <w:rFonts w:ascii="Tahoma" w:hAnsi="Tahoma" w:cs="Tahoma"/>
          <w:spacing w:val="-2"/>
          <w:sz w:val="22"/>
          <w:szCs w:val="22"/>
        </w:rPr>
      </w:pPr>
    </w:p>
    <w:p w:rsidR="003109CC" w:rsidRDefault="003109CC" w:rsidP="003109CC">
      <w:pPr>
        <w:tabs>
          <w:tab w:val="left" w:pos="-720"/>
        </w:tabs>
        <w:suppressAutoHyphens/>
        <w:spacing w:line="360" w:lineRule="auto"/>
        <w:jc w:val="both"/>
        <w:rPr>
          <w:rFonts w:ascii="Tahoma" w:hAnsi="Tahoma" w:cs="Tahoma"/>
          <w:spacing w:val="-2"/>
          <w:sz w:val="22"/>
          <w:szCs w:val="22"/>
        </w:rPr>
      </w:pPr>
    </w:p>
    <w:p w:rsidR="003109CC" w:rsidRDefault="003109CC" w:rsidP="003109CC">
      <w:pPr>
        <w:tabs>
          <w:tab w:val="left" w:pos="-720"/>
        </w:tabs>
        <w:suppressAutoHyphens/>
        <w:spacing w:line="360" w:lineRule="auto"/>
        <w:jc w:val="both"/>
        <w:rPr>
          <w:rFonts w:ascii="Tahoma" w:hAnsi="Tahoma" w:cs="Tahoma"/>
          <w:spacing w:val="-2"/>
          <w:sz w:val="22"/>
          <w:szCs w:val="22"/>
        </w:rPr>
      </w:pPr>
      <w:r>
        <w:rPr>
          <w:rFonts w:ascii="Tahoma" w:hAnsi="Tahoma" w:cs="Tahoma"/>
          <w:spacing w:val="-2"/>
          <w:sz w:val="22"/>
          <w:szCs w:val="22"/>
        </w:rPr>
        <w:t>…………………………………………….</w:t>
      </w:r>
    </w:p>
    <w:p w:rsidR="003109CC" w:rsidRDefault="003109CC" w:rsidP="003109CC">
      <w:pPr>
        <w:tabs>
          <w:tab w:val="left" w:pos="-720"/>
        </w:tabs>
        <w:suppressAutoHyphens/>
        <w:spacing w:line="360" w:lineRule="auto"/>
        <w:jc w:val="both"/>
        <w:rPr>
          <w:rFonts w:ascii="Tahoma" w:hAnsi="Tahoma" w:cs="Tahoma"/>
          <w:spacing w:val="-2"/>
          <w:sz w:val="22"/>
          <w:szCs w:val="22"/>
        </w:rPr>
      </w:pPr>
    </w:p>
    <w:p w:rsidR="003109CC" w:rsidRDefault="003109CC" w:rsidP="003109CC">
      <w:pPr>
        <w:tabs>
          <w:tab w:val="left" w:pos="-720"/>
        </w:tabs>
        <w:suppressAutoHyphens/>
        <w:spacing w:line="360" w:lineRule="auto"/>
        <w:jc w:val="both"/>
        <w:rPr>
          <w:rFonts w:ascii="Tahoma" w:hAnsi="Tahoma" w:cs="Tahoma"/>
          <w:b/>
          <w:bCs/>
          <w:spacing w:val="-2"/>
          <w:sz w:val="22"/>
          <w:szCs w:val="22"/>
        </w:rPr>
      </w:pPr>
    </w:p>
    <w:p w:rsidR="003109CC" w:rsidRDefault="003109CC" w:rsidP="003109CC">
      <w:pPr>
        <w:tabs>
          <w:tab w:val="left" w:pos="-720"/>
        </w:tabs>
        <w:suppressAutoHyphens/>
        <w:spacing w:line="360" w:lineRule="auto"/>
        <w:jc w:val="both"/>
        <w:rPr>
          <w:rFonts w:ascii="Tahoma" w:hAnsi="Tahoma" w:cs="Tahoma"/>
          <w:b/>
          <w:bCs/>
          <w:spacing w:val="-2"/>
          <w:sz w:val="22"/>
          <w:szCs w:val="22"/>
        </w:rPr>
      </w:pP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b/>
          <w:bCs/>
          <w:spacing w:val="-2"/>
          <w:sz w:val="22"/>
          <w:szCs w:val="22"/>
        </w:rPr>
        <w:t xml:space="preserve">SIGNED </w:t>
      </w:r>
      <w:r>
        <w:rPr>
          <w:rFonts w:ascii="Tahoma" w:hAnsi="Tahoma" w:cs="Tahoma"/>
          <w:spacing w:val="-2"/>
          <w:sz w:val="22"/>
          <w:szCs w:val="22"/>
        </w:rPr>
        <w:t>by</w:t>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spacing w:val="-2"/>
          <w:sz w:val="22"/>
          <w:szCs w:val="22"/>
        </w:rPr>
        <w:t>for and on behalf of</w:t>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b/>
          <w:bCs/>
          <w:spacing w:val="-2"/>
          <w:sz w:val="22"/>
          <w:szCs w:val="22"/>
        </w:rPr>
        <w:t>UNIVERSITI TUN HUSSEIN ONN</w:t>
      </w:r>
      <w:r>
        <w:rPr>
          <w:rFonts w:ascii="Tahoma" w:hAnsi="Tahoma" w:cs="Tahoma"/>
          <w:spacing w:val="-2"/>
          <w:sz w:val="22"/>
          <w:szCs w:val="22"/>
        </w:rPr>
        <w:tab/>
        <w:t>]</w:t>
      </w:r>
      <w:r>
        <w:rPr>
          <w:rFonts w:ascii="Tahoma" w:hAnsi="Tahoma" w:cs="Tahoma"/>
          <w:spacing w:val="-2"/>
          <w:sz w:val="22"/>
          <w:szCs w:val="22"/>
        </w:rPr>
        <w:tab/>
        <w:t>......................................................................</w:t>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b/>
          <w:bCs/>
          <w:spacing w:val="-2"/>
          <w:sz w:val="22"/>
          <w:szCs w:val="22"/>
        </w:rPr>
        <w:t>MALAYSIA</w:t>
      </w:r>
      <w:r>
        <w:rPr>
          <w:rFonts w:ascii="Tahoma" w:hAnsi="Tahoma" w:cs="Tahoma"/>
          <w:b/>
          <w:bCs/>
          <w:spacing w:val="-2"/>
          <w:sz w:val="22"/>
          <w:szCs w:val="22"/>
        </w:rPr>
        <w:tab/>
      </w:r>
      <w:r>
        <w:rPr>
          <w:rFonts w:ascii="Tahoma" w:hAnsi="Tahoma" w:cs="Tahoma"/>
          <w:b/>
          <w:bCs/>
          <w:spacing w:val="-2"/>
          <w:sz w:val="22"/>
          <w:szCs w:val="22"/>
        </w:rPr>
        <w:tab/>
      </w:r>
      <w:r>
        <w:rPr>
          <w:rFonts w:ascii="Tahoma" w:hAnsi="Tahoma" w:cs="Tahoma"/>
          <w:b/>
          <w:bCs/>
          <w:spacing w:val="-2"/>
          <w:sz w:val="22"/>
          <w:szCs w:val="22"/>
        </w:rPr>
        <w:tab/>
      </w:r>
      <w:r>
        <w:rPr>
          <w:rFonts w:ascii="Tahoma" w:hAnsi="Tahoma" w:cs="Tahoma"/>
          <w:b/>
          <w:bCs/>
          <w:spacing w:val="-2"/>
          <w:sz w:val="22"/>
          <w:szCs w:val="22"/>
        </w:rPr>
        <w:tab/>
      </w:r>
      <w:r>
        <w:rPr>
          <w:rFonts w:ascii="Tahoma" w:hAnsi="Tahoma" w:cs="Tahoma"/>
          <w:bCs/>
          <w:spacing w:val="-2"/>
          <w:sz w:val="22"/>
          <w:szCs w:val="22"/>
        </w:rPr>
        <w:t>]</w:t>
      </w:r>
      <w:r>
        <w:rPr>
          <w:rFonts w:ascii="Tahoma" w:hAnsi="Tahoma" w:cs="Tahoma"/>
          <w:bCs/>
          <w:spacing w:val="-2"/>
          <w:sz w:val="22"/>
          <w:szCs w:val="22"/>
        </w:rPr>
        <w:tab/>
      </w: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p>
    <w:p w:rsidR="003109CC" w:rsidRDefault="003109CC" w:rsidP="003109CC">
      <w:pPr>
        <w:tabs>
          <w:tab w:val="left" w:pos="-720"/>
          <w:tab w:val="left" w:pos="0"/>
          <w:tab w:val="left" w:pos="720"/>
          <w:tab w:val="left" w:pos="1440"/>
          <w:tab w:val="left" w:pos="2160"/>
          <w:tab w:val="left" w:pos="2880"/>
        </w:tabs>
        <w:suppressAutoHyphens/>
        <w:spacing w:line="360" w:lineRule="auto"/>
        <w:ind w:left="3600" w:hanging="3600"/>
        <w:jc w:val="both"/>
        <w:rPr>
          <w:rFonts w:ascii="Tahoma" w:hAnsi="Tahoma" w:cs="Tahoma"/>
          <w:spacing w:val="-2"/>
          <w:sz w:val="22"/>
          <w:szCs w:val="22"/>
        </w:rPr>
      </w:pPr>
      <w:r>
        <w:rPr>
          <w:rFonts w:ascii="Tahoma" w:hAnsi="Tahoma" w:cs="Tahoma"/>
          <w:spacing w:val="-2"/>
          <w:sz w:val="22"/>
          <w:szCs w:val="22"/>
        </w:rPr>
        <w:t>in the presence of: -</w:t>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p>
    <w:p w:rsidR="003109CC" w:rsidRDefault="003109CC" w:rsidP="003109CC">
      <w:pPr>
        <w:tabs>
          <w:tab w:val="left" w:pos="-720"/>
          <w:tab w:val="left" w:pos="0"/>
          <w:tab w:val="left" w:pos="720"/>
          <w:tab w:val="left" w:pos="1440"/>
          <w:tab w:val="left" w:pos="2160"/>
          <w:tab w:val="left" w:pos="2880"/>
          <w:tab w:val="left" w:pos="3600"/>
          <w:tab w:val="left" w:pos="4320"/>
        </w:tabs>
        <w:suppressAutoHyphens/>
        <w:spacing w:line="360" w:lineRule="auto"/>
        <w:ind w:left="5040" w:hanging="5040"/>
        <w:jc w:val="both"/>
        <w:rPr>
          <w:rFonts w:ascii="Tahoma" w:hAnsi="Tahoma" w:cs="Tahoma"/>
          <w:spacing w:val="-2"/>
          <w:sz w:val="22"/>
          <w:szCs w:val="22"/>
        </w:rPr>
      </w:pP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r>
        <w:rPr>
          <w:rFonts w:ascii="Tahoma" w:hAnsi="Tahoma" w:cs="Tahoma"/>
          <w:spacing w:val="-2"/>
          <w:sz w:val="22"/>
          <w:szCs w:val="22"/>
        </w:rPr>
        <w:tab/>
      </w:r>
    </w:p>
    <w:p w:rsidR="003109CC" w:rsidRDefault="003109CC" w:rsidP="003109CC">
      <w:pPr>
        <w:tabs>
          <w:tab w:val="left" w:pos="-720"/>
        </w:tabs>
        <w:suppressAutoHyphens/>
        <w:spacing w:line="360" w:lineRule="auto"/>
        <w:jc w:val="both"/>
        <w:rPr>
          <w:rFonts w:ascii="Tahoma" w:hAnsi="Tahoma" w:cs="Tahoma"/>
          <w:spacing w:val="-2"/>
          <w:sz w:val="22"/>
          <w:szCs w:val="22"/>
        </w:rPr>
      </w:pPr>
    </w:p>
    <w:p w:rsidR="003109CC" w:rsidRDefault="003109CC" w:rsidP="003109CC">
      <w:pPr>
        <w:tabs>
          <w:tab w:val="left" w:pos="-720"/>
        </w:tabs>
        <w:suppressAutoHyphens/>
        <w:spacing w:line="360" w:lineRule="auto"/>
        <w:jc w:val="both"/>
        <w:rPr>
          <w:rFonts w:ascii="Tahoma" w:hAnsi="Tahoma" w:cs="Tahoma"/>
          <w:spacing w:val="-2"/>
          <w:sz w:val="22"/>
          <w:szCs w:val="22"/>
        </w:rPr>
      </w:pPr>
    </w:p>
    <w:p w:rsidR="003109CC" w:rsidRDefault="003109CC" w:rsidP="003109CC">
      <w:pPr>
        <w:tabs>
          <w:tab w:val="left" w:pos="-720"/>
        </w:tabs>
        <w:suppressAutoHyphens/>
        <w:spacing w:line="360" w:lineRule="auto"/>
        <w:jc w:val="both"/>
        <w:rPr>
          <w:rFonts w:ascii="Tahoma" w:hAnsi="Tahoma" w:cs="Tahoma"/>
          <w:spacing w:val="-2"/>
          <w:sz w:val="22"/>
          <w:szCs w:val="22"/>
        </w:rPr>
      </w:pPr>
      <w:r>
        <w:rPr>
          <w:rFonts w:ascii="Tahoma" w:hAnsi="Tahoma" w:cs="Tahoma"/>
          <w:spacing w:val="-2"/>
          <w:sz w:val="22"/>
          <w:szCs w:val="22"/>
        </w:rPr>
        <w:t>…………………………………………….</w:t>
      </w: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b/>
          <w:spacing w:val="-2"/>
          <w:sz w:val="22"/>
          <w:szCs w:val="22"/>
          <w:u w:val="single"/>
        </w:rPr>
      </w:pPr>
      <w:r>
        <w:rPr>
          <w:rFonts w:ascii="Tahoma" w:hAnsi="Tahoma" w:cs="Tahoma"/>
          <w:b/>
          <w:spacing w:val="-2"/>
          <w:sz w:val="22"/>
          <w:szCs w:val="22"/>
          <w:u w:val="single"/>
        </w:rPr>
        <w:t>APPENDIX I</w:t>
      </w:r>
    </w:p>
    <w:p w:rsidR="003109CC" w:rsidRDefault="003109CC" w:rsidP="003109CC">
      <w:pPr>
        <w:jc w:val="center"/>
        <w:rPr>
          <w:rFonts w:ascii="Tahoma" w:hAnsi="Tahoma" w:cs="Tahoma"/>
          <w:b/>
          <w:spacing w:val="-2"/>
          <w:sz w:val="22"/>
          <w:szCs w:val="22"/>
          <w:u w:val="single"/>
        </w:rPr>
      </w:pPr>
    </w:p>
    <w:p w:rsidR="003109CC" w:rsidRDefault="003109CC" w:rsidP="003109CC">
      <w:pPr>
        <w:jc w:val="center"/>
        <w:rPr>
          <w:rFonts w:ascii="Tahoma" w:hAnsi="Tahoma" w:cs="Tahoma"/>
          <w:b/>
          <w:spacing w:val="-2"/>
          <w:sz w:val="22"/>
          <w:szCs w:val="22"/>
          <w:u w:val="single"/>
        </w:rPr>
      </w:pPr>
      <w:r>
        <w:rPr>
          <w:rFonts w:ascii="Tahoma" w:hAnsi="Tahoma" w:cs="Tahoma"/>
          <w:b/>
          <w:spacing w:val="-2"/>
          <w:sz w:val="22"/>
          <w:szCs w:val="22"/>
          <w:u w:val="single"/>
        </w:rPr>
        <w:t>THE FIRST PARTY ENTITY</w:t>
      </w:r>
    </w:p>
    <w:p w:rsidR="003109CC" w:rsidRDefault="003109CC" w:rsidP="003109CC">
      <w:pPr>
        <w:jc w:val="center"/>
        <w:rPr>
          <w:rFonts w:ascii="Tahoma" w:hAnsi="Tahoma" w:cs="Tahoma"/>
          <w:b/>
          <w:spacing w:val="-2"/>
          <w:sz w:val="22"/>
          <w:szCs w:val="22"/>
          <w:u w:val="single"/>
        </w:rPr>
      </w:pPr>
    </w:p>
    <w:p w:rsidR="003109CC" w:rsidRDefault="003109CC" w:rsidP="003109CC">
      <w:pPr>
        <w:jc w:val="center"/>
        <w:rPr>
          <w:rFonts w:ascii="Tahoma" w:hAnsi="Tahoma" w:cs="Tahoma"/>
          <w:b/>
          <w:spacing w:val="-2"/>
          <w:sz w:val="22"/>
          <w:szCs w:val="22"/>
          <w:u w:val="single"/>
        </w:rPr>
      </w:pPr>
    </w:p>
    <w:p w:rsidR="003109CC" w:rsidRDefault="003109CC" w:rsidP="003109CC">
      <w:pPr>
        <w:jc w:val="center"/>
        <w:rPr>
          <w:rFonts w:ascii="Tahoma" w:hAnsi="Tahoma" w:cs="Tahoma"/>
          <w:b/>
          <w:spacing w:val="-2"/>
          <w:sz w:val="22"/>
          <w:szCs w:val="22"/>
          <w:u w:val="single"/>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9"/>
        <w:gridCol w:w="1012"/>
        <w:gridCol w:w="5445"/>
      </w:tblGrid>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Name of Entity (in full)</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p>
          <w:p w:rsidR="003109CC" w:rsidRDefault="003109CC" w:rsidP="003109CC">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Address</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3109CC">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Correspondence Address</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p>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Telephone Number</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Facsimile Number</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p>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Electronic Mail Address</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3109CC">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Personnel in Charge (for the purpose of the NDA)</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p>
        </w:tc>
      </w:tr>
    </w:tbl>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jc w:val="center"/>
        <w:rPr>
          <w:rFonts w:ascii="Tahoma" w:hAnsi="Tahoma" w:cs="Tahoma"/>
          <w:spacing w:val="-2"/>
          <w:sz w:val="22"/>
          <w:szCs w:val="22"/>
        </w:rPr>
      </w:pPr>
    </w:p>
    <w:p w:rsidR="003109CC" w:rsidRDefault="003109CC" w:rsidP="003109CC">
      <w:pPr>
        <w:rPr>
          <w:rFonts w:ascii="Tahoma" w:hAnsi="Tahoma" w:cs="Tahoma"/>
          <w:sz w:val="22"/>
          <w:szCs w:val="22"/>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highlight w:val="yellow"/>
          <w:u w:val="single"/>
        </w:rPr>
      </w:pPr>
    </w:p>
    <w:p w:rsidR="003109CC" w:rsidRDefault="003109CC" w:rsidP="003109CC">
      <w:pPr>
        <w:jc w:val="center"/>
        <w:rPr>
          <w:rFonts w:ascii="Tahoma" w:hAnsi="Tahoma" w:cs="Tahoma"/>
          <w:b/>
          <w:sz w:val="22"/>
          <w:szCs w:val="22"/>
          <w:u w:val="single"/>
        </w:rPr>
      </w:pPr>
      <w:r>
        <w:rPr>
          <w:rFonts w:ascii="Tahoma" w:hAnsi="Tahoma" w:cs="Tahoma"/>
          <w:b/>
          <w:sz w:val="22"/>
          <w:szCs w:val="22"/>
          <w:u w:val="single"/>
        </w:rPr>
        <w:t>APPENDIX II</w:t>
      </w:r>
    </w:p>
    <w:p w:rsidR="003109CC" w:rsidRDefault="003109CC" w:rsidP="003109CC">
      <w:pPr>
        <w:jc w:val="center"/>
        <w:rPr>
          <w:rFonts w:ascii="Tahoma" w:hAnsi="Tahoma" w:cs="Tahoma"/>
          <w:b/>
          <w:sz w:val="22"/>
          <w:szCs w:val="22"/>
          <w:u w:val="single"/>
        </w:rPr>
      </w:pPr>
    </w:p>
    <w:p w:rsidR="003109CC" w:rsidRDefault="003109CC" w:rsidP="003109CC">
      <w:pPr>
        <w:jc w:val="center"/>
        <w:rPr>
          <w:rFonts w:ascii="Tahoma" w:hAnsi="Tahoma" w:cs="Tahoma"/>
          <w:b/>
          <w:sz w:val="22"/>
          <w:szCs w:val="22"/>
          <w:u w:val="single"/>
        </w:rPr>
      </w:pPr>
      <w:r>
        <w:rPr>
          <w:rFonts w:ascii="Tahoma" w:hAnsi="Tahoma" w:cs="Tahoma"/>
          <w:b/>
          <w:sz w:val="22"/>
          <w:szCs w:val="22"/>
          <w:u w:val="single"/>
        </w:rPr>
        <w:t>THE SECOND PARTY</w:t>
      </w:r>
    </w:p>
    <w:p w:rsidR="003109CC" w:rsidRDefault="003109CC" w:rsidP="003109CC">
      <w:pPr>
        <w:jc w:val="center"/>
        <w:rPr>
          <w:rFonts w:ascii="Tahoma" w:hAnsi="Tahoma" w:cs="Tahoma"/>
          <w:b/>
          <w:sz w:val="22"/>
          <w:szCs w:val="22"/>
          <w:u w:val="single"/>
        </w:rPr>
      </w:pPr>
    </w:p>
    <w:p w:rsidR="003109CC" w:rsidRDefault="003109CC" w:rsidP="003109CC">
      <w:pPr>
        <w:jc w:val="center"/>
        <w:rPr>
          <w:rFonts w:ascii="Tahoma" w:hAnsi="Tahoma" w:cs="Tahoma"/>
          <w:b/>
          <w:sz w:val="22"/>
          <w:szCs w:val="22"/>
          <w:u w:val="single"/>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1"/>
        <w:gridCol w:w="1012"/>
        <w:gridCol w:w="5473"/>
      </w:tblGrid>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Name of Entity (in full)</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r>
              <w:rPr>
                <w:rFonts w:ascii="Tahoma" w:hAnsi="Tahoma" w:cs="Tahoma"/>
                <w:spacing w:val="-2"/>
                <w:sz w:val="22"/>
                <w:szCs w:val="22"/>
              </w:rPr>
              <w:t>UNIVERSITI TUN HUSSEIN ONN MALAYSIA</w:t>
            </w:r>
          </w:p>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Establishment</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r>
              <w:rPr>
                <w:rFonts w:ascii="Tahoma" w:hAnsi="Tahoma" w:cs="Tahoma"/>
                <w:spacing w:val="-2"/>
                <w:sz w:val="22"/>
                <w:szCs w:val="22"/>
              </w:rPr>
              <w:t>A public university established under the Universities and University Colleges Act 1971</w:t>
            </w:r>
          </w:p>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Address</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r>
              <w:rPr>
                <w:rFonts w:ascii="Tahoma" w:hAnsi="Tahoma" w:cs="Tahoma"/>
                <w:spacing w:val="-2"/>
                <w:sz w:val="22"/>
                <w:szCs w:val="22"/>
              </w:rPr>
              <w:t>Universiti Tun Hussein Onn Malaysia</w:t>
            </w:r>
          </w:p>
          <w:p w:rsidR="003109CC" w:rsidRDefault="003109CC" w:rsidP="002039F4">
            <w:pPr>
              <w:rPr>
                <w:rFonts w:ascii="Tahoma" w:hAnsi="Tahoma" w:cs="Tahoma"/>
                <w:spacing w:val="-2"/>
                <w:sz w:val="22"/>
                <w:szCs w:val="22"/>
              </w:rPr>
            </w:pPr>
            <w:r>
              <w:rPr>
                <w:rFonts w:ascii="Tahoma" w:hAnsi="Tahoma" w:cs="Tahoma"/>
                <w:spacing w:val="-2"/>
                <w:sz w:val="22"/>
                <w:szCs w:val="22"/>
              </w:rPr>
              <w:t>86400 Parit Raja</w:t>
            </w:r>
          </w:p>
          <w:p w:rsidR="003109CC" w:rsidRDefault="003109CC" w:rsidP="002039F4">
            <w:pPr>
              <w:rPr>
                <w:rFonts w:ascii="Tahoma" w:hAnsi="Tahoma" w:cs="Tahoma"/>
                <w:spacing w:val="-2"/>
                <w:sz w:val="22"/>
                <w:szCs w:val="22"/>
              </w:rPr>
            </w:pPr>
            <w:r>
              <w:rPr>
                <w:rFonts w:ascii="Tahoma" w:hAnsi="Tahoma" w:cs="Tahoma"/>
                <w:spacing w:val="-2"/>
                <w:sz w:val="22"/>
                <w:szCs w:val="22"/>
              </w:rPr>
              <w:t>Batu Pahat</w:t>
            </w:r>
          </w:p>
          <w:p w:rsidR="003109CC" w:rsidRDefault="003109CC" w:rsidP="002039F4">
            <w:pPr>
              <w:rPr>
                <w:rFonts w:ascii="Tahoma" w:hAnsi="Tahoma" w:cs="Tahoma"/>
                <w:spacing w:val="-2"/>
                <w:sz w:val="22"/>
                <w:szCs w:val="22"/>
              </w:rPr>
            </w:pPr>
            <w:r>
              <w:rPr>
                <w:rFonts w:ascii="Tahoma" w:hAnsi="Tahoma" w:cs="Tahoma"/>
                <w:spacing w:val="-2"/>
                <w:sz w:val="22"/>
                <w:szCs w:val="22"/>
              </w:rPr>
              <w:t>Johor Darul Ta’zim</w:t>
            </w:r>
          </w:p>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Correspondence Address</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2039F4">
            <w:pPr>
              <w:rPr>
                <w:rFonts w:ascii="Tahoma" w:hAnsi="Tahoma" w:cs="Tahoma"/>
                <w:spacing w:val="-2"/>
                <w:sz w:val="22"/>
                <w:szCs w:val="22"/>
              </w:rPr>
            </w:pPr>
            <w:r>
              <w:rPr>
                <w:rFonts w:ascii="Tahoma" w:hAnsi="Tahoma" w:cs="Tahoma"/>
                <w:spacing w:val="-2"/>
                <w:sz w:val="22"/>
                <w:szCs w:val="22"/>
              </w:rPr>
              <w:t>............(fakulti / pusat)...............</w:t>
            </w:r>
          </w:p>
          <w:p w:rsidR="003109CC" w:rsidRDefault="003109CC" w:rsidP="002039F4">
            <w:pPr>
              <w:rPr>
                <w:rFonts w:ascii="Tahoma" w:hAnsi="Tahoma" w:cs="Tahoma"/>
                <w:spacing w:val="-2"/>
                <w:sz w:val="22"/>
                <w:szCs w:val="22"/>
              </w:rPr>
            </w:pPr>
            <w:r>
              <w:rPr>
                <w:rFonts w:ascii="Tahoma" w:hAnsi="Tahoma" w:cs="Tahoma"/>
                <w:spacing w:val="-2"/>
                <w:sz w:val="22"/>
                <w:szCs w:val="22"/>
              </w:rPr>
              <w:t>Universiti Tun Hussein Onn Malaysia</w:t>
            </w:r>
          </w:p>
          <w:p w:rsidR="003109CC" w:rsidRDefault="003109CC" w:rsidP="002039F4">
            <w:pPr>
              <w:rPr>
                <w:rFonts w:ascii="Tahoma" w:hAnsi="Tahoma" w:cs="Tahoma"/>
                <w:spacing w:val="-2"/>
                <w:sz w:val="22"/>
                <w:szCs w:val="22"/>
              </w:rPr>
            </w:pPr>
            <w:r>
              <w:rPr>
                <w:rFonts w:ascii="Tahoma" w:hAnsi="Tahoma" w:cs="Tahoma"/>
                <w:spacing w:val="-2"/>
                <w:sz w:val="22"/>
                <w:szCs w:val="22"/>
              </w:rPr>
              <w:t>86400 Parit Raja</w:t>
            </w:r>
          </w:p>
          <w:p w:rsidR="003109CC" w:rsidRDefault="003109CC" w:rsidP="002039F4">
            <w:pPr>
              <w:rPr>
                <w:rFonts w:ascii="Tahoma" w:hAnsi="Tahoma" w:cs="Tahoma"/>
                <w:spacing w:val="-2"/>
                <w:sz w:val="22"/>
                <w:szCs w:val="22"/>
              </w:rPr>
            </w:pPr>
            <w:r>
              <w:rPr>
                <w:rFonts w:ascii="Tahoma" w:hAnsi="Tahoma" w:cs="Tahoma"/>
                <w:spacing w:val="-2"/>
                <w:sz w:val="22"/>
                <w:szCs w:val="22"/>
              </w:rPr>
              <w:t>Batu Pahat</w:t>
            </w:r>
          </w:p>
          <w:p w:rsidR="003109CC" w:rsidRDefault="003109CC" w:rsidP="002039F4">
            <w:pPr>
              <w:rPr>
                <w:rFonts w:ascii="Tahoma" w:hAnsi="Tahoma" w:cs="Tahoma"/>
                <w:spacing w:val="-2"/>
                <w:sz w:val="22"/>
                <w:szCs w:val="22"/>
              </w:rPr>
            </w:pPr>
            <w:r>
              <w:rPr>
                <w:rFonts w:ascii="Tahoma" w:hAnsi="Tahoma" w:cs="Tahoma"/>
                <w:spacing w:val="-2"/>
                <w:sz w:val="22"/>
                <w:szCs w:val="22"/>
              </w:rPr>
              <w:t>Johor Darul Ta’zim</w:t>
            </w:r>
          </w:p>
          <w:p w:rsidR="003109CC" w:rsidRDefault="003109CC" w:rsidP="002039F4">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Telephone Number</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3109CC">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Facsimile Number</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3109CC">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Electronic Mail Address</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3109CC">
            <w:pPr>
              <w:rPr>
                <w:rFonts w:ascii="Tahoma" w:hAnsi="Tahoma" w:cs="Tahoma"/>
                <w:spacing w:val="-2"/>
                <w:sz w:val="22"/>
                <w:szCs w:val="22"/>
              </w:rPr>
            </w:pPr>
          </w:p>
        </w:tc>
      </w:tr>
      <w:tr w:rsidR="003109CC" w:rsidTr="002039F4">
        <w:tc>
          <w:tcPr>
            <w:tcW w:w="3192" w:type="dxa"/>
          </w:tcPr>
          <w:p w:rsidR="003109CC" w:rsidRDefault="003109CC" w:rsidP="002039F4">
            <w:pPr>
              <w:rPr>
                <w:rFonts w:ascii="Tahoma" w:hAnsi="Tahoma" w:cs="Tahoma"/>
                <w:spacing w:val="-2"/>
                <w:sz w:val="22"/>
                <w:szCs w:val="22"/>
              </w:rPr>
            </w:pPr>
            <w:r>
              <w:rPr>
                <w:rFonts w:ascii="Tahoma" w:hAnsi="Tahoma" w:cs="Tahoma"/>
                <w:spacing w:val="-2"/>
                <w:sz w:val="22"/>
                <w:szCs w:val="22"/>
              </w:rPr>
              <w:t>Personnel in Charge (for the purpose of the NDA)</w:t>
            </w:r>
          </w:p>
        </w:tc>
        <w:tc>
          <w:tcPr>
            <w:tcW w:w="426" w:type="dxa"/>
          </w:tcPr>
          <w:p w:rsidR="003109CC" w:rsidRDefault="003109CC" w:rsidP="002039F4">
            <w:pPr>
              <w:jc w:val="center"/>
              <w:rPr>
                <w:rFonts w:ascii="Tahoma" w:hAnsi="Tahoma" w:cs="Tahoma"/>
                <w:spacing w:val="-2"/>
                <w:sz w:val="22"/>
                <w:szCs w:val="22"/>
              </w:rPr>
            </w:pPr>
            <w:r>
              <w:rPr>
                <w:rFonts w:ascii="Tahoma" w:hAnsi="Tahoma" w:cs="Tahoma"/>
                <w:spacing w:val="-2"/>
                <w:sz w:val="22"/>
                <w:szCs w:val="22"/>
              </w:rPr>
              <w:t>:</w:t>
            </w:r>
          </w:p>
        </w:tc>
        <w:tc>
          <w:tcPr>
            <w:tcW w:w="5958" w:type="dxa"/>
          </w:tcPr>
          <w:p w:rsidR="003109CC" w:rsidRDefault="003109CC" w:rsidP="003109CC">
            <w:pPr>
              <w:pStyle w:val="ListParagraph"/>
              <w:rPr>
                <w:rFonts w:ascii="Tahoma" w:hAnsi="Tahoma" w:cs="Tahoma"/>
                <w:spacing w:val="-2"/>
                <w:sz w:val="22"/>
                <w:szCs w:val="22"/>
              </w:rPr>
            </w:pPr>
          </w:p>
          <w:p w:rsidR="003109CC" w:rsidRPr="00D53437" w:rsidRDefault="003109CC" w:rsidP="002039F4">
            <w:pPr>
              <w:pStyle w:val="ListParagraph"/>
              <w:rPr>
                <w:rFonts w:ascii="Tahoma" w:hAnsi="Tahoma" w:cs="Tahoma"/>
                <w:spacing w:val="-2"/>
                <w:sz w:val="22"/>
                <w:szCs w:val="22"/>
              </w:rPr>
            </w:pPr>
          </w:p>
        </w:tc>
      </w:tr>
    </w:tbl>
    <w:p w:rsidR="003109CC" w:rsidRDefault="003109CC" w:rsidP="003109CC">
      <w:pPr>
        <w:jc w:val="center"/>
        <w:rPr>
          <w:rFonts w:ascii="Tahoma" w:hAnsi="Tahoma" w:cs="Tahoma"/>
          <w:b/>
          <w:sz w:val="22"/>
          <w:szCs w:val="22"/>
          <w:u w:val="single"/>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3109CC" w:rsidRDefault="003109CC" w:rsidP="003109CC">
      <w:pPr>
        <w:rPr>
          <w:rFonts w:ascii="Tahoma" w:hAnsi="Tahoma" w:cs="Tahoma"/>
          <w:sz w:val="22"/>
          <w:szCs w:val="22"/>
        </w:rPr>
      </w:pPr>
    </w:p>
    <w:p w:rsidR="001E6845" w:rsidRDefault="001E6845"/>
    <w:sectPr w:rsidR="001E6845" w:rsidSect="00370F6C">
      <w:footerReference w:type="default" r:id="rId15"/>
      <w:pgSz w:w="12240" w:h="15840"/>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267" w:rsidRDefault="00537267" w:rsidP="00691F35">
      <w:r>
        <w:separator/>
      </w:r>
    </w:p>
  </w:endnote>
  <w:endnote w:type="continuationSeparator" w:id="1">
    <w:p w:rsidR="00537267" w:rsidRDefault="00537267" w:rsidP="00691F35">
      <w:r>
        <w:continuationSeparator/>
      </w:r>
    </w:p>
  </w:endnote>
</w:endnotes>
</file>

<file path=word/fontTable.xml><?xml version="1.0" encoding="utf-8"?>
<w:fonts xmlns:r="http://schemas.openxmlformats.org/officeDocument/2006/relationships" xmlns:w="http://schemas.openxmlformats.org/wordprocessingml/2006/main">
  <w:font w:name="Rockwell">
    <w:panose1 w:val="02060603020205020403"/>
    <w:charset w:val="00"/>
    <w:family w:val="roman"/>
    <w:pitch w:val="variable"/>
    <w:sig w:usb0="00000007" w:usb1="00000000" w:usb2="00000000" w:usb3="00000000" w:csb0="00000003"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7048" w:rsidRDefault="00E3474C">
    <w:pPr>
      <w:pStyle w:val="Footer"/>
      <w:jc w:val="center"/>
    </w:pPr>
    <w:r>
      <w:fldChar w:fldCharType="begin"/>
    </w:r>
    <w:r w:rsidR="003109CC">
      <w:instrText xml:space="preserve"> PAGE   \* MERGEFORMAT </w:instrText>
    </w:r>
    <w:r>
      <w:fldChar w:fldCharType="separate"/>
    </w:r>
    <w:r w:rsidR="009D5651">
      <w:rPr>
        <w:noProof/>
      </w:rPr>
      <w:t>6</w:t>
    </w:r>
    <w:r>
      <w:fldChar w:fldCharType="end"/>
    </w:r>
  </w:p>
  <w:p w:rsidR="00E17048" w:rsidRDefault="0053726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267" w:rsidRDefault="00537267" w:rsidP="00691F35">
      <w:r>
        <w:separator/>
      </w:r>
    </w:p>
  </w:footnote>
  <w:footnote w:type="continuationSeparator" w:id="1">
    <w:p w:rsidR="00537267" w:rsidRDefault="00537267" w:rsidP="00691F3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F23C97D2"/>
    <w:lvl w:ilvl="0" w:tplc="0409000F">
      <w:start w:val="1"/>
      <w:numFmt w:val="decimal"/>
      <w:lvlText w:val="%1."/>
      <w:lvlJc w:val="left"/>
      <w:pPr>
        <w:tabs>
          <w:tab w:val="left" w:pos="1296"/>
        </w:tabs>
        <w:ind w:left="1296" w:hanging="360"/>
      </w:pPr>
    </w:lvl>
    <w:lvl w:ilvl="1" w:tplc="04090019">
      <w:start w:val="1"/>
      <w:numFmt w:val="lowerLetter"/>
      <w:lvlText w:val="%2."/>
      <w:lvlJc w:val="left"/>
      <w:pPr>
        <w:tabs>
          <w:tab w:val="left" w:pos="2016"/>
        </w:tabs>
        <w:ind w:left="2016" w:hanging="360"/>
      </w:pPr>
    </w:lvl>
    <w:lvl w:ilvl="2" w:tplc="0409001B">
      <w:start w:val="1"/>
      <w:numFmt w:val="decimal"/>
      <w:lvlText w:val="%3."/>
      <w:lvlJc w:val="left"/>
      <w:pPr>
        <w:tabs>
          <w:tab w:val="left" w:pos="2160"/>
        </w:tabs>
        <w:ind w:left="2160" w:hanging="360"/>
      </w:pPr>
    </w:lvl>
    <w:lvl w:ilvl="3" w:tplc="0409000F">
      <w:start w:val="1"/>
      <w:numFmt w:val="decimal"/>
      <w:lvlText w:val="%4."/>
      <w:lvlJc w:val="left"/>
      <w:pPr>
        <w:tabs>
          <w:tab w:val="left" w:pos="2880"/>
        </w:tabs>
        <w:ind w:left="2880" w:hanging="360"/>
      </w:pPr>
    </w:lvl>
    <w:lvl w:ilvl="4" w:tplc="04090019">
      <w:start w:val="1"/>
      <w:numFmt w:val="decimal"/>
      <w:lvlText w:val="%5."/>
      <w:lvlJc w:val="left"/>
      <w:pPr>
        <w:tabs>
          <w:tab w:val="left" w:pos="3600"/>
        </w:tabs>
        <w:ind w:left="3600" w:hanging="360"/>
      </w:pPr>
    </w:lvl>
    <w:lvl w:ilvl="5" w:tplc="0409001B">
      <w:start w:val="1"/>
      <w:numFmt w:val="decimal"/>
      <w:lvlText w:val="%6."/>
      <w:lvlJc w:val="left"/>
      <w:pPr>
        <w:tabs>
          <w:tab w:val="left" w:pos="4320"/>
        </w:tabs>
        <w:ind w:left="4320" w:hanging="360"/>
      </w:pPr>
    </w:lvl>
    <w:lvl w:ilvl="6" w:tplc="0409000F">
      <w:start w:val="1"/>
      <w:numFmt w:val="decimal"/>
      <w:lvlText w:val="%7."/>
      <w:lvlJc w:val="left"/>
      <w:pPr>
        <w:tabs>
          <w:tab w:val="left" w:pos="5040"/>
        </w:tabs>
        <w:ind w:left="5040" w:hanging="360"/>
      </w:pPr>
    </w:lvl>
    <w:lvl w:ilvl="7" w:tplc="04090019">
      <w:start w:val="1"/>
      <w:numFmt w:val="decimal"/>
      <w:lvlText w:val="%8."/>
      <w:lvlJc w:val="left"/>
      <w:pPr>
        <w:tabs>
          <w:tab w:val="left" w:pos="5760"/>
        </w:tabs>
        <w:ind w:left="5760" w:hanging="360"/>
      </w:pPr>
    </w:lvl>
    <w:lvl w:ilvl="8" w:tplc="0409001B">
      <w:start w:val="1"/>
      <w:numFmt w:val="decimal"/>
      <w:lvlText w:val="%9."/>
      <w:lvlJc w:val="left"/>
      <w:pPr>
        <w:tabs>
          <w:tab w:val="left" w:pos="6480"/>
        </w:tabs>
        <w:ind w:left="6480" w:hanging="360"/>
      </w:pPr>
    </w:lvl>
  </w:abstractNum>
  <w:abstractNum w:abstractNumId="1">
    <w:nsid w:val="783B4C64"/>
    <w:multiLevelType w:val="hybridMultilevel"/>
    <w:tmpl w:val="9FC6D6E8"/>
    <w:lvl w:ilvl="0" w:tplc="3809001B">
      <w:start w:val="1"/>
      <w:numFmt w:val="lowerRoman"/>
      <w:lvlText w:val="%1."/>
      <w:lvlJc w:val="righ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rawingGridVerticalSpacing w:val="136"/>
  <w:displayHorizontalDrawingGridEvery w:val="2"/>
  <w:displayVerticalDrawingGridEvery w:val="2"/>
  <w:characterSpacingControl w:val="doNotCompress"/>
  <w:footnotePr>
    <w:footnote w:id="0"/>
    <w:footnote w:id="1"/>
  </w:footnotePr>
  <w:endnotePr>
    <w:endnote w:id="0"/>
    <w:endnote w:id="1"/>
  </w:endnotePr>
  <w:compat/>
  <w:rsids>
    <w:rsidRoot w:val="003109CC"/>
    <w:rsid w:val="000B6182"/>
    <w:rsid w:val="001E6845"/>
    <w:rsid w:val="003109CC"/>
    <w:rsid w:val="0051797D"/>
    <w:rsid w:val="00537267"/>
    <w:rsid w:val="005E1368"/>
    <w:rsid w:val="00691F35"/>
    <w:rsid w:val="006B432B"/>
    <w:rsid w:val="007F602F"/>
    <w:rsid w:val="008A6882"/>
    <w:rsid w:val="00922B65"/>
    <w:rsid w:val="009B28AD"/>
    <w:rsid w:val="009D5651"/>
    <w:rsid w:val="00A14D4B"/>
    <w:rsid w:val="00B70447"/>
    <w:rsid w:val="00CB41E2"/>
    <w:rsid w:val="00DA4FE3"/>
    <w:rsid w:val="00E02A1E"/>
    <w:rsid w:val="00E3474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inorHAnsi" w:hAnsiTheme="majorHAnsi" w:cstheme="majorBidi"/>
        <w:sz w:val="22"/>
        <w:szCs w:val="22"/>
        <w:lang w:val="en-US" w:eastAsia="en-US" w:bidi="en-US"/>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09CC"/>
    <w:pPr>
      <w:spacing w:line="240" w:lineRule="auto"/>
    </w:pPr>
    <w:rPr>
      <w:rFonts w:ascii="Times New Roman" w:eastAsia="Times New Roman" w:hAnsi="Times New Roman" w:cs="Times New Roman"/>
      <w:color w:val="000000"/>
      <w:sz w:val="20"/>
      <w:szCs w:val="20"/>
      <w:lang w:bidi="ar-SA"/>
    </w:rPr>
  </w:style>
  <w:style w:type="paragraph" w:styleId="Heading1">
    <w:name w:val="heading 1"/>
    <w:basedOn w:val="Normal"/>
    <w:next w:val="Normal"/>
    <w:link w:val="Heading1Char"/>
    <w:uiPriority w:val="9"/>
    <w:qFormat/>
    <w:rsid w:val="00CB41E2"/>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unhideWhenUsed/>
    <w:qFormat/>
    <w:rsid w:val="00CB41E2"/>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semiHidden/>
    <w:unhideWhenUsed/>
    <w:qFormat/>
    <w:rsid w:val="00CB41E2"/>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semiHidden/>
    <w:unhideWhenUsed/>
    <w:qFormat/>
    <w:rsid w:val="00CB41E2"/>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CB41E2"/>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CB41E2"/>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CB41E2"/>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CB41E2"/>
    <w:pPr>
      <w:spacing w:after="120"/>
      <w:jc w:val="center"/>
      <w:outlineLvl w:val="7"/>
    </w:pPr>
    <w:rPr>
      <w:caps/>
      <w:spacing w:val="10"/>
    </w:rPr>
  </w:style>
  <w:style w:type="paragraph" w:styleId="Heading9">
    <w:name w:val="heading 9"/>
    <w:basedOn w:val="Normal"/>
    <w:next w:val="Normal"/>
    <w:link w:val="Heading9Char"/>
    <w:uiPriority w:val="9"/>
    <w:semiHidden/>
    <w:unhideWhenUsed/>
    <w:qFormat/>
    <w:rsid w:val="00CB41E2"/>
    <w:pPr>
      <w:spacing w:after="120"/>
      <w:jc w:val="center"/>
      <w:outlineLvl w:val="8"/>
    </w:pPr>
    <w:rPr>
      <w:i/>
      <w:iCs/>
      <w:caps/>
      <w:spacing w:val="1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1E2"/>
    <w:rPr>
      <w:rFonts w:eastAsiaTheme="majorEastAsia" w:cstheme="majorBidi"/>
      <w:caps/>
      <w:color w:val="632423" w:themeColor="accent2" w:themeShade="80"/>
      <w:spacing w:val="20"/>
      <w:sz w:val="28"/>
      <w:szCs w:val="28"/>
    </w:rPr>
  </w:style>
  <w:style w:type="character" w:customStyle="1" w:styleId="Heading2Char">
    <w:name w:val="Heading 2 Char"/>
    <w:basedOn w:val="DefaultParagraphFont"/>
    <w:link w:val="Heading2"/>
    <w:uiPriority w:val="9"/>
    <w:rsid w:val="00CB41E2"/>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CB41E2"/>
    <w:rPr>
      <w:rFonts w:eastAsiaTheme="majorEastAsia" w:cstheme="majorBidi"/>
      <w:caps/>
      <w:color w:val="622423" w:themeColor="accent2" w:themeShade="7F"/>
      <w:sz w:val="24"/>
      <w:szCs w:val="24"/>
    </w:rPr>
  </w:style>
  <w:style w:type="character" w:customStyle="1" w:styleId="Heading4Char">
    <w:name w:val="Heading 4 Char"/>
    <w:basedOn w:val="DefaultParagraphFont"/>
    <w:link w:val="Heading4"/>
    <w:uiPriority w:val="9"/>
    <w:semiHidden/>
    <w:rsid w:val="00CB41E2"/>
    <w:rPr>
      <w:rFonts w:eastAsiaTheme="majorEastAsia" w:cstheme="majorBidi"/>
      <w:caps/>
      <w:color w:val="622423" w:themeColor="accent2" w:themeShade="7F"/>
      <w:spacing w:val="10"/>
    </w:rPr>
  </w:style>
  <w:style w:type="character" w:customStyle="1" w:styleId="Heading5Char">
    <w:name w:val="Heading 5 Char"/>
    <w:basedOn w:val="DefaultParagraphFont"/>
    <w:link w:val="Heading5"/>
    <w:uiPriority w:val="9"/>
    <w:semiHidden/>
    <w:rsid w:val="00CB41E2"/>
    <w:rPr>
      <w:rFonts w:eastAsiaTheme="majorEastAsia" w:cstheme="majorBidi"/>
      <w:caps/>
      <w:color w:val="622423" w:themeColor="accent2" w:themeShade="7F"/>
      <w:spacing w:val="10"/>
    </w:rPr>
  </w:style>
  <w:style w:type="character" w:customStyle="1" w:styleId="Heading6Char">
    <w:name w:val="Heading 6 Char"/>
    <w:basedOn w:val="DefaultParagraphFont"/>
    <w:link w:val="Heading6"/>
    <w:uiPriority w:val="9"/>
    <w:semiHidden/>
    <w:rsid w:val="00CB41E2"/>
    <w:rPr>
      <w:rFonts w:eastAsiaTheme="majorEastAsia" w:cstheme="majorBidi"/>
      <w:caps/>
      <w:color w:val="943634" w:themeColor="accent2" w:themeShade="BF"/>
      <w:spacing w:val="10"/>
    </w:rPr>
  </w:style>
  <w:style w:type="character" w:customStyle="1" w:styleId="Heading7Char">
    <w:name w:val="Heading 7 Char"/>
    <w:basedOn w:val="DefaultParagraphFont"/>
    <w:link w:val="Heading7"/>
    <w:uiPriority w:val="9"/>
    <w:semiHidden/>
    <w:rsid w:val="00CB41E2"/>
    <w:rPr>
      <w:rFonts w:eastAsiaTheme="majorEastAsia" w:cstheme="majorBidi"/>
      <w:i/>
      <w:iCs/>
      <w:caps/>
      <w:color w:val="943634" w:themeColor="accent2" w:themeShade="BF"/>
      <w:spacing w:val="10"/>
    </w:rPr>
  </w:style>
  <w:style w:type="character" w:customStyle="1" w:styleId="Heading8Char">
    <w:name w:val="Heading 8 Char"/>
    <w:basedOn w:val="DefaultParagraphFont"/>
    <w:link w:val="Heading8"/>
    <w:uiPriority w:val="9"/>
    <w:semiHidden/>
    <w:rsid w:val="00CB41E2"/>
    <w:rPr>
      <w:rFonts w:eastAsiaTheme="majorEastAsia" w:cstheme="majorBidi"/>
      <w:caps/>
      <w:spacing w:val="10"/>
      <w:sz w:val="20"/>
      <w:szCs w:val="20"/>
    </w:rPr>
  </w:style>
  <w:style w:type="character" w:customStyle="1" w:styleId="Heading9Char">
    <w:name w:val="Heading 9 Char"/>
    <w:basedOn w:val="DefaultParagraphFont"/>
    <w:link w:val="Heading9"/>
    <w:uiPriority w:val="9"/>
    <w:semiHidden/>
    <w:rsid w:val="00CB41E2"/>
    <w:rPr>
      <w:rFonts w:eastAsiaTheme="majorEastAsia" w:cstheme="majorBidi"/>
      <w:i/>
      <w:iCs/>
      <w:caps/>
      <w:spacing w:val="10"/>
      <w:sz w:val="20"/>
      <w:szCs w:val="20"/>
    </w:rPr>
  </w:style>
  <w:style w:type="paragraph" w:styleId="Caption">
    <w:name w:val="caption"/>
    <w:basedOn w:val="Normal"/>
    <w:next w:val="Normal"/>
    <w:uiPriority w:val="35"/>
    <w:semiHidden/>
    <w:unhideWhenUsed/>
    <w:qFormat/>
    <w:rsid w:val="00CB41E2"/>
    <w:rPr>
      <w:caps/>
      <w:spacing w:val="10"/>
      <w:sz w:val="18"/>
      <w:szCs w:val="18"/>
    </w:rPr>
  </w:style>
  <w:style w:type="paragraph" w:styleId="Title">
    <w:name w:val="Title"/>
    <w:basedOn w:val="Normal"/>
    <w:next w:val="Normal"/>
    <w:link w:val="TitleChar"/>
    <w:uiPriority w:val="10"/>
    <w:qFormat/>
    <w:rsid w:val="00CB41E2"/>
    <w:pPr>
      <w:pBdr>
        <w:top w:val="dotted" w:sz="2" w:space="1" w:color="632423" w:themeColor="accent2" w:themeShade="80"/>
        <w:bottom w:val="dotted" w:sz="2" w:space="6" w:color="632423" w:themeColor="accent2" w:themeShade="80"/>
      </w:pBdr>
      <w:spacing w:before="500" w:after="300"/>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CB41E2"/>
    <w:rPr>
      <w:rFonts w:eastAsiaTheme="majorEastAsia" w:cstheme="majorBidi"/>
      <w:caps/>
      <w:color w:val="632423" w:themeColor="accent2" w:themeShade="80"/>
      <w:spacing w:val="50"/>
      <w:sz w:val="44"/>
      <w:szCs w:val="44"/>
    </w:rPr>
  </w:style>
  <w:style w:type="paragraph" w:styleId="Subtitle">
    <w:name w:val="Subtitle"/>
    <w:basedOn w:val="Normal"/>
    <w:next w:val="Normal"/>
    <w:link w:val="SubtitleChar"/>
    <w:uiPriority w:val="11"/>
    <w:qFormat/>
    <w:rsid w:val="00CB41E2"/>
    <w:pPr>
      <w:spacing w:after="560"/>
      <w:jc w:val="center"/>
    </w:pPr>
    <w:rPr>
      <w:caps/>
      <w:spacing w:val="20"/>
      <w:sz w:val="18"/>
      <w:szCs w:val="18"/>
    </w:rPr>
  </w:style>
  <w:style w:type="character" w:customStyle="1" w:styleId="SubtitleChar">
    <w:name w:val="Subtitle Char"/>
    <w:basedOn w:val="DefaultParagraphFont"/>
    <w:link w:val="Subtitle"/>
    <w:uiPriority w:val="11"/>
    <w:rsid w:val="00CB41E2"/>
    <w:rPr>
      <w:rFonts w:eastAsiaTheme="majorEastAsia" w:cstheme="majorBidi"/>
      <w:caps/>
      <w:spacing w:val="20"/>
      <w:sz w:val="18"/>
      <w:szCs w:val="18"/>
    </w:rPr>
  </w:style>
  <w:style w:type="character" w:styleId="Strong">
    <w:name w:val="Strong"/>
    <w:uiPriority w:val="22"/>
    <w:qFormat/>
    <w:rsid w:val="00CB41E2"/>
    <w:rPr>
      <w:b/>
      <w:bCs/>
      <w:color w:val="943634" w:themeColor="accent2" w:themeShade="BF"/>
      <w:spacing w:val="5"/>
    </w:rPr>
  </w:style>
  <w:style w:type="character" w:styleId="Emphasis">
    <w:name w:val="Emphasis"/>
    <w:uiPriority w:val="20"/>
    <w:qFormat/>
    <w:rsid w:val="00CB41E2"/>
    <w:rPr>
      <w:caps/>
      <w:spacing w:val="5"/>
      <w:sz w:val="20"/>
      <w:szCs w:val="20"/>
    </w:rPr>
  </w:style>
  <w:style w:type="paragraph" w:styleId="NoSpacing">
    <w:name w:val="No Spacing"/>
    <w:basedOn w:val="Normal"/>
    <w:link w:val="NoSpacingChar"/>
    <w:uiPriority w:val="1"/>
    <w:qFormat/>
    <w:rsid w:val="00CB41E2"/>
  </w:style>
  <w:style w:type="character" w:customStyle="1" w:styleId="NoSpacingChar">
    <w:name w:val="No Spacing Char"/>
    <w:basedOn w:val="DefaultParagraphFont"/>
    <w:link w:val="NoSpacing"/>
    <w:uiPriority w:val="1"/>
    <w:rsid w:val="00CB41E2"/>
  </w:style>
  <w:style w:type="paragraph" w:styleId="ListParagraph">
    <w:name w:val="List Paragraph"/>
    <w:basedOn w:val="Normal"/>
    <w:uiPriority w:val="34"/>
    <w:qFormat/>
    <w:rsid w:val="00CB41E2"/>
    <w:pPr>
      <w:ind w:left="720"/>
      <w:contextualSpacing/>
    </w:pPr>
  </w:style>
  <w:style w:type="paragraph" w:styleId="Quote">
    <w:name w:val="Quote"/>
    <w:basedOn w:val="Normal"/>
    <w:next w:val="Normal"/>
    <w:link w:val="QuoteChar"/>
    <w:uiPriority w:val="29"/>
    <w:qFormat/>
    <w:rsid w:val="00CB41E2"/>
    <w:rPr>
      <w:i/>
      <w:iCs/>
    </w:rPr>
  </w:style>
  <w:style w:type="character" w:customStyle="1" w:styleId="QuoteChar">
    <w:name w:val="Quote Char"/>
    <w:basedOn w:val="DefaultParagraphFont"/>
    <w:link w:val="Quote"/>
    <w:uiPriority w:val="29"/>
    <w:rsid w:val="00CB41E2"/>
    <w:rPr>
      <w:rFonts w:eastAsiaTheme="majorEastAsia" w:cstheme="majorBidi"/>
      <w:i/>
      <w:iCs/>
    </w:rPr>
  </w:style>
  <w:style w:type="paragraph" w:styleId="IntenseQuote">
    <w:name w:val="Intense Quote"/>
    <w:basedOn w:val="Normal"/>
    <w:next w:val="Normal"/>
    <w:link w:val="IntenseQuoteChar"/>
    <w:uiPriority w:val="30"/>
    <w:qFormat/>
    <w:rsid w:val="00CB41E2"/>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rPr>
  </w:style>
  <w:style w:type="character" w:customStyle="1" w:styleId="IntenseQuoteChar">
    <w:name w:val="Intense Quote Char"/>
    <w:basedOn w:val="DefaultParagraphFont"/>
    <w:link w:val="IntenseQuote"/>
    <w:uiPriority w:val="30"/>
    <w:rsid w:val="00CB41E2"/>
    <w:rPr>
      <w:rFonts w:eastAsiaTheme="majorEastAsia" w:cstheme="majorBidi"/>
      <w:caps/>
      <w:color w:val="622423" w:themeColor="accent2" w:themeShade="7F"/>
      <w:spacing w:val="5"/>
      <w:sz w:val="20"/>
      <w:szCs w:val="20"/>
    </w:rPr>
  </w:style>
  <w:style w:type="character" w:styleId="SubtleEmphasis">
    <w:name w:val="Subtle Emphasis"/>
    <w:uiPriority w:val="19"/>
    <w:qFormat/>
    <w:rsid w:val="00CB41E2"/>
    <w:rPr>
      <w:i/>
      <w:iCs/>
    </w:rPr>
  </w:style>
  <w:style w:type="character" w:styleId="IntenseEmphasis">
    <w:name w:val="Intense Emphasis"/>
    <w:uiPriority w:val="21"/>
    <w:qFormat/>
    <w:rsid w:val="00CB41E2"/>
    <w:rPr>
      <w:i/>
      <w:iCs/>
      <w:caps/>
      <w:spacing w:val="10"/>
      <w:sz w:val="20"/>
      <w:szCs w:val="20"/>
    </w:rPr>
  </w:style>
  <w:style w:type="character" w:styleId="SubtleReference">
    <w:name w:val="Subtle Reference"/>
    <w:basedOn w:val="DefaultParagraphFont"/>
    <w:uiPriority w:val="31"/>
    <w:qFormat/>
    <w:rsid w:val="00CB41E2"/>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CB41E2"/>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CB41E2"/>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CB41E2"/>
    <w:pPr>
      <w:outlineLvl w:val="9"/>
    </w:pPr>
  </w:style>
  <w:style w:type="paragraph" w:customStyle="1" w:styleId="BIG">
    <w:name w:val="BIG"/>
    <w:basedOn w:val="Title"/>
    <w:qFormat/>
    <w:rsid w:val="00CB41E2"/>
  </w:style>
  <w:style w:type="paragraph" w:styleId="BodyText">
    <w:name w:val="Body Text"/>
    <w:basedOn w:val="Normal"/>
    <w:link w:val="BodyTextChar"/>
    <w:rsid w:val="003109CC"/>
    <w:pPr>
      <w:jc w:val="both"/>
    </w:pPr>
    <w:rPr>
      <w:color w:val="auto"/>
      <w:sz w:val="24"/>
      <w:szCs w:val="24"/>
    </w:rPr>
  </w:style>
  <w:style w:type="character" w:customStyle="1" w:styleId="BodyTextChar">
    <w:name w:val="Body Text Char"/>
    <w:basedOn w:val="DefaultParagraphFont"/>
    <w:link w:val="BodyText"/>
    <w:rsid w:val="003109CC"/>
    <w:rPr>
      <w:rFonts w:ascii="Times New Roman" w:eastAsia="Times New Roman" w:hAnsi="Times New Roman" w:cs="Times New Roman"/>
      <w:sz w:val="24"/>
      <w:szCs w:val="24"/>
      <w:lang w:bidi="ar-SA"/>
    </w:rPr>
  </w:style>
  <w:style w:type="paragraph" w:styleId="BodyText3">
    <w:name w:val="Body Text 3"/>
    <w:basedOn w:val="Normal"/>
    <w:link w:val="BodyText3Char"/>
    <w:rsid w:val="003109CC"/>
    <w:pPr>
      <w:spacing w:after="120"/>
    </w:pPr>
    <w:rPr>
      <w:color w:val="auto"/>
      <w:sz w:val="16"/>
      <w:szCs w:val="16"/>
    </w:rPr>
  </w:style>
  <w:style w:type="character" w:customStyle="1" w:styleId="BodyText3Char">
    <w:name w:val="Body Text 3 Char"/>
    <w:basedOn w:val="DefaultParagraphFont"/>
    <w:link w:val="BodyText3"/>
    <w:rsid w:val="003109CC"/>
    <w:rPr>
      <w:rFonts w:ascii="Times New Roman" w:eastAsia="Times New Roman" w:hAnsi="Times New Roman" w:cs="Times New Roman"/>
      <w:sz w:val="16"/>
      <w:szCs w:val="16"/>
      <w:lang w:bidi="ar-SA"/>
    </w:rPr>
  </w:style>
  <w:style w:type="paragraph" w:customStyle="1" w:styleId="Cover">
    <w:name w:val="Cover"/>
    <w:basedOn w:val="Normal"/>
    <w:rsid w:val="003109CC"/>
    <w:pPr>
      <w:jc w:val="center"/>
    </w:pPr>
    <w:rPr>
      <w:rFonts w:ascii="Book Antiqua" w:hAnsi="Book Antiqua"/>
      <w:color w:val="auto"/>
      <w:sz w:val="24"/>
      <w:lang w:val="en-GB"/>
    </w:rPr>
  </w:style>
  <w:style w:type="character" w:styleId="Hyperlink">
    <w:name w:val="Hyperlink"/>
    <w:rsid w:val="003109CC"/>
    <w:rPr>
      <w:color w:val="0000FF"/>
      <w:u w:val="single"/>
    </w:rPr>
  </w:style>
  <w:style w:type="paragraph" w:styleId="Footer">
    <w:name w:val="footer"/>
    <w:basedOn w:val="Normal"/>
    <w:link w:val="FooterChar"/>
    <w:uiPriority w:val="99"/>
    <w:rsid w:val="003109CC"/>
    <w:pPr>
      <w:tabs>
        <w:tab w:val="center" w:pos="4680"/>
        <w:tab w:val="right" w:pos="9360"/>
      </w:tabs>
    </w:pPr>
  </w:style>
  <w:style w:type="character" w:customStyle="1" w:styleId="FooterChar">
    <w:name w:val="Footer Char"/>
    <w:basedOn w:val="DefaultParagraphFont"/>
    <w:link w:val="Footer"/>
    <w:uiPriority w:val="99"/>
    <w:rsid w:val="003109CC"/>
    <w:rPr>
      <w:rFonts w:ascii="Times New Roman" w:eastAsia="Times New Roman" w:hAnsi="Times New Roman" w:cs="Times New Roman"/>
      <w:color w:val="000000"/>
      <w:sz w:val="20"/>
      <w:szCs w:val="20"/>
      <w:lang w:bidi="ar-SA"/>
    </w:rPr>
  </w:style>
  <w:style w:type="table" w:styleId="TableGrid">
    <w:name w:val="Table Grid"/>
    <w:basedOn w:val="TableNormal"/>
    <w:uiPriority w:val="59"/>
    <w:rsid w:val="003109CC"/>
    <w:pPr>
      <w:spacing w:line="240" w:lineRule="auto"/>
      <w:ind w:left="720"/>
      <w:jc w:val="both"/>
    </w:pPr>
    <w:rPr>
      <w:rFonts w:ascii="Calibri" w:eastAsia="Calibri" w:hAnsi="Calibri" w:cs="SimSun"/>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3109CC"/>
    <w:rPr>
      <w:sz w:val="16"/>
      <w:szCs w:val="16"/>
    </w:rPr>
  </w:style>
  <w:style w:type="paragraph" w:styleId="CommentText">
    <w:name w:val="annotation text"/>
    <w:basedOn w:val="Normal"/>
    <w:link w:val="CommentTextChar"/>
    <w:uiPriority w:val="99"/>
    <w:semiHidden/>
    <w:unhideWhenUsed/>
    <w:rsid w:val="003109CC"/>
  </w:style>
  <w:style w:type="character" w:customStyle="1" w:styleId="CommentTextChar">
    <w:name w:val="Comment Text Char"/>
    <w:basedOn w:val="DefaultParagraphFont"/>
    <w:link w:val="CommentText"/>
    <w:uiPriority w:val="99"/>
    <w:semiHidden/>
    <w:rsid w:val="003109CC"/>
    <w:rPr>
      <w:rFonts w:ascii="Times New Roman" w:eastAsia="Times New Roman" w:hAnsi="Times New Roman" w:cs="Times New Roman"/>
      <w:color w:val="000000"/>
      <w:sz w:val="20"/>
      <w:szCs w:val="20"/>
      <w:lang w:bidi="ar-SA"/>
    </w:rPr>
  </w:style>
  <w:style w:type="paragraph" w:styleId="BalloonText">
    <w:name w:val="Balloon Text"/>
    <w:basedOn w:val="Normal"/>
    <w:link w:val="BalloonTextChar"/>
    <w:uiPriority w:val="99"/>
    <w:semiHidden/>
    <w:unhideWhenUsed/>
    <w:rsid w:val="003109CC"/>
    <w:rPr>
      <w:rFonts w:ascii="Tahoma" w:hAnsi="Tahoma" w:cs="Tahoma"/>
      <w:sz w:val="16"/>
      <w:szCs w:val="16"/>
    </w:rPr>
  </w:style>
  <w:style w:type="character" w:customStyle="1" w:styleId="BalloonTextChar">
    <w:name w:val="Balloon Text Char"/>
    <w:basedOn w:val="DefaultParagraphFont"/>
    <w:link w:val="BalloonText"/>
    <w:uiPriority w:val="99"/>
    <w:semiHidden/>
    <w:rsid w:val="003109CC"/>
    <w:rPr>
      <w:rFonts w:ascii="Tahoma" w:eastAsia="Times New Roman" w:hAnsi="Tahoma" w:cs="Tahoma"/>
      <w:color w:val="000000"/>
      <w:sz w:val="16"/>
      <w:szCs w:val="16"/>
      <w:lang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Formula" TargetMode="External"/><Relationship Id="rId13" Type="http://schemas.openxmlformats.org/officeDocument/2006/relationships/hyperlink" Target="http://en.wikipedia.org/wiki/Information"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en.wikipedia.org/wiki/Legal_instrumen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Design"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en.wikipedia.org/wiki/Business_process" TargetMode="External"/><Relationship Id="rId4" Type="http://schemas.openxmlformats.org/officeDocument/2006/relationships/webSettings" Target="webSettings.xml"/><Relationship Id="rId9" Type="http://schemas.openxmlformats.org/officeDocument/2006/relationships/hyperlink" Target="http://en.wikipedia.org/wiki/Best_practice" TargetMode="External"/><Relationship Id="rId14" Type="http://schemas.openxmlformats.org/officeDocument/2006/relationships/hyperlink" Target="http://en.wikipedia.org/wiki/Busin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oundry">
      <a:majorFont>
        <a:latin typeface="Rockwell"/>
        <a:ea typeface=""/>
        <a:cs typeface=""/>
        <a:font script="Grek" typeface="Cambria"/>
        <a:font script="Cyrl" typeface="Cambria"/>
        <a:font script="Jpan" typeface="HG明朝B"/>
        <a:font script="Hang" typeface="바탕"/>
        <a:font script="Hans" typeface="方正姚体"/>
        <a:font script="Hant" typeface="微軟正黑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Rockwell"/>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1089</Words>
  <Characters>6209</Characters>
  <Application>Microsoft Office Word</Application>
  <DocSecurity>0</DocSecurity>
  <Lines>51</Lines>
  <Paragraphs>14</Paragraphs>
  <ScaleCrop>false</ScaleCrop>
  <Company/>
  <LinksUpToDate>false</LinksUpToDate>
  <CharactersWithSpaces>7284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2022-09-15T00:52:00Z</dcterms:created>
  <dcterms:modified xsi:type="dcterms:W3CDTF">2022-09-15T00:52:00Z</dcterms:modified>
</cp:coreProperties>
</file>